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E16DE">
      <w:pPr>
        <w:pStyle w:val="2"/>
        <w:shd w:val="clear" w:color="auto" w:fill="FFFFFF"/>
        <w:snapToGrid w:val="0"/>
        <w:spacing w:before="0" w:beforeAutospacing="0" w:after="0" w:afterAutospacing="0" w:line="240" w:lineRule="auto"/>
        <w:ind w:firstLine="440" w:firstLineChars="100"/>
        <w:jc w:val="both"/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2026年</w:t>
      </w:r>
      <w:r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  <w:t>石家庄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  <w:t>市人民医院门帘及铝合金</w:t>
      </w:r>
    </w:p>
    <w:p w14:paraId="6BC9545D">
      <w:pPr>
        <w:pStyle w:val="2"/>
        <w:shd w:val="clear" w:color="auto" w:fill="FFFFFF"/>
        <w:snapToGrid w:val="0"/>
        <w:spacing w:before="0" w:beforeAutospacing="0" w:after="0" w:afterAutospacing="0" w:line="240" w:lineRule="auto"/>
        <w:ind w:firstLine="1760" w:firstLineChars="400"/>
        <w:jc w:val="both"/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  <w:t>轨道项目征集供应商通知</w:t>
      </w:r>
    </w:p>
    <w:p w14:paraId="2F224F17">
      <w:pPr>
        <w:rPr>
          <w:rFonts w:hint="eastAsia"/>
          <w:lang w:eastAsia="zh-CN"/>
        </w:rPr>
      </w:pPr>
    </w:p>
    <w:p w14:paraId="55A12ACC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为做好冬季保暖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工作</w:t>
      </w:r>
      <w:r>
        <w:rPr>
          <w:rFonts w:hint="eastAsia" w:ascii="仿宋" w:hAnsi="仿宋" w:eastAsia="仿宋" w:cs="仿宋"/>
          <w:b w:val="0"/>
          <w:sz w:val="30"/>
          <w:szCs w:val="30"/>
        </w:rPr>
        <w:t>，我院拟对院内部分区域门帘及铝合金吊轨进行配置更换。现面向社会公开征集供应商，并将有关事项通知如下：</w:t>
      </w:r>
    </w:p>
    <w:p w14:paraId="406B30B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报名需提供：</w:t>
      </w:r>
    </w:p>
    <w:p w14:paraId="41CC9335">
      <w:pPr>
        <w:pStyle w:val="2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一、</w:t>
      </w:r>
      <w:r>
        <w:rPr>
          <w:rFonts w:hint="eastAsia" w:ascii="仿宋" w:hAnsi="仿宋" w:eastAsia="仿宋" w:cs="仿宋"/>
          <w:b w:val="0"/>
          <w:sz w:val="30"/>
          <w:szCs w:val="30"/>
        </w:rPr>
        <w:t>公司资质：具有相关业务经营范围，有效的营业执照，组织机构代码证，税务登记证(三证合一只需提供营业执照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)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,以及相关资质证书扫描件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以上资料均需加盖单位公章。</w:t>
      </w:r>
    </w:p>
    <w:p w14:paraId="463A506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二、</w:t>
      </w:r>
      <w:r>
        <w:rPr>
          <w:rFonts w:hint="eastAsia" w:ascii="仿宋" w:hAnsi="仿宋" w:eastAsia="仿宋" w:cs="仿宋"/>
          <w:b w:val="0"/>
          <w:sz w:val="30"/>
          <w:szCs w:val="30"/>
        </w:rPr>
        <w:t>法定代表人参加报名的，提供法定代表人居民身份证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；法定代表人授权人参加报名的，应提供法定代表人授权书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、授权人</w:t>
      </w:r>
      <w:r>
        <w:rPr>
          <w:rFonts w:hint="eastAsia" w:ascii="仿宋" w:hAnsi="仿宋" w:eastAsia="仿宋" w:cs="仿宋"/>
          <w:b w:val="0"/>
          <w:sz w:val="30"/>
          <w:szCs w:val="30"/>
        </w:rPr>
        <w:t>及被授权人居民身份证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扫描件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以上资料均需加盖单位公章。</w:t>
      </w:r>
    </w:p>
    <w:p w14:paraId="3BACAEC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三、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门帘及铝合金轨道规格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材质和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技术</w:t>
      </w:r>
      <w:r>
        <w:rPr>
          <w:rFonts w:hint="default" w:ascii="仿宋" w:hAnsi="仿宋" w:eastAsia="仿宋" w:cs="仿宋"/>
          <w:b w:val="0"/>
          <w:sz w:val="30"/>
          <w:szCs w:val="30"/>
          <w:lang w:val="en-US" w:eastAsia="zh-CN"/>
        </w:rPr>
        <w:t>参数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等详见附件。</w:t>
      </w:r>
    </w:p>
    <w:p w14:paraId="61043EDB">
      <w:pPr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四、报价要求：报价为含税到院价，</w:t>
      </w:r>
      <w:r>
        <w:rPr>
          <w:rFonts w:hint="eastAsia" w:ascii="仿宋" w:hAnsi="仿宋" w:eastAsia="仿宋"/>
          <w:sz w:val="30"/>
          <w:lang w:eastAsia="zh-CN"/>
        </w:rPr>
        <w:t>包</w:t>
      </w:r>
      <w:r>
        <w:rPr>
          <w:rFonts w:ascii="仿宋" w:hAnsi="仿宋" w:eastAsia="仿宋"/>
          <w:sz w:val="30"/>
        </w:rPr>
        <w:t>含运输、安装以及原有门帘、轨道的拆除清运。</w:t>
      </w:r>
    </w:p>
    <w:p w14:paraId="64D96BA5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五、</w:t>
      </w:r>
      <w:r>
        <w:rPr>
          <w:rFonts w:hint="default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请严格遵照附件格式填写报价清单，提交加盖单位公章的扫描件</w:t>
      </w:r>
      <w:r>
        <w:rPr>
          <w:rFonts w:hint="eastAsia" w:ascii="仿宋" w:hAnsi="仿宋" w:eastAsia="仿宋" w:cs="仿宋"/>
          <w:b w:val="0"/>
          <w:bCs/>
          <w:kern w:val="36"/>
          <w:sz w:val="30"/>
          <w:szCs w:val="30"/>
          <w:lang w:val="en-US" w:eastAsia="zh-CN" w:bidi="ar-SA"/>
        </w:rPr>
        <w:t>。</w:t>
      </w:r>
    </w:p>
    <w:p w14:paraId="18BC8BB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exact"/>
        <w:ind w:left="895" w:leftChars="186" w:hanging="300" w:hangingChars="100"/>
        <w:textAlignment w:val="auto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</w:rPr>
        <w:t>以上资料，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请打包于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2026年11月9日前发送至总务后勤科邮箱</w:t>
      </w:r>
    </w:p>
    <w:p w14:paraId="1A3303F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exact"/>
        <w:textAlignment w:val="auto"/>
        <w:rPr>
          <w:rFonts w:hint="eastAsia" w:ascii="仿宋" w:hAnsi="仿宋" w:eastAsia="仿宋" w:cs="仿宋"/>
          <w:b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srmyyhqbzb@126.com </w:t>
      </w:r>
      <w:r>
        <w:rPr>
          <w:rFonts w:hint="eastAsia" w:ascii="仿宋" w:hAnsi="仿宋" w:eastAsia="仿宋" w:cs="仿宋"/>
          <w:b w:val="0"/>
          <w:sz w:val="30"/>
          <w:szCs w:val="30"/>
        </w:rPr>
        <w:t>。</w:t>
      </w:r>
    </w:p>
    <w:p w14:paraId="4F25CD95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300" w:firstLineChars="100"/>
        <w:textAlignment w:val="auto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sz w:val="30"/>
          <w:szCs w:val="30"/>
        </w:rPr>
        <w:t>联系电话：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0311-69089777。</w:t>
      </w:r>
    </w:p>
    <w:p w14:paraId="41FF8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此次征集供应商仅作为我院前期产品选定及市场调研询价。</w:t>
      </w:r>
    </w:p>
    <w:p w14:paraId="69C5ED47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4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附件：</w:t>
      </w:r>
      <w:r>
        <w:rPr>
          <w:rFonts w:hint="default" w:ascii="仿宋" w:hAnsi="仿宋" w:eastAsia="仿宋" w:cs="仿宋"/>
          <w:b w:val="0"/>
          <w:sz w:val="30"/>
          <w:szCs w:val="30"/>
          <w:lang w:val="en-US" w:eastAsia="zh-CN"/>
        </w:rPr>
        <w:t>门帘及铝合金轨道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报价清单</w:t>
      </w:r>
    </w:p>
    <w:p w14:paraId="664D36EE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center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                </w:t>
      </w:r>
    </w:p>
    <w:p w14:paraId="32511BFC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center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</w:p>
    <w:p w14:paraId="41FA5088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center"/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</w:pPr>
    </w:p>
    <w:p w14:paraId="6140C314">
      <w:pPr>
        <w:pStyle w:val="2"/>
        <w:shd w:val="clear" w:color="auto" w:fill="FFFFFF"/>
        <w:snapToGrid w:val="0"/>
        <w:spacing w:before="0" w:beforeAutospacing="0" w:after="0" w:afterAutospacing="0" w:line="500" w:lineRule="exact"/>
        <w:ind w:firstLine="600" w:firstLineChars="200"/>
        <w:jc w:val="center"/>
        <w:rPr>
          <w:rFonts w:hint="eastAsia" w:ascii="仿宋" w:hAnsi="仿宋" w:eastAsia="仿宋" w:cs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b w:val="0"/>
          <w:sz w:val="30"/>
          <w:szCs w:val="30"/>
          <w:lang w:eastAsia="zh-CN"/>
        </w:rPr>
        <w:t>总务后勤科</w:t>
      </w:r>
    </w:p>
    <w:p w14:paraId="0FB42C13">
      <w:pPr>
        <w:ind w:firstLine="5120" w:firstLineChars="160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sz w:val="30"/>
          <w:szCs w:val="30"/>
        </w:rPr>
        <w:t>202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0"/>
          <w:szCs w:val="30"/>
        </w:rPr>
        <w:t>年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sz w:val="30"/>
          <w:szCs w:val="30"/>
        </w:rPr>
        <w:t>月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0"/>
          <w:szCs w:val="30"/>
        </w:rPr>
        <w:t xml:space="preserve">日 </w:t>
      </w:r>
      <w:r>
        <w:rPr>
          <w:rFonts w:hint="eastAsia" w:ascii="仿宋" w:hAnsi="仿宋" w:eastAsia="仿宋" w:cs="仿宋"/>
          <w:b w:val="0"/>
          <w:sz w:val="30"/>
          <w:szCs w:val="30"/>
          <w:lang w:val="en-US" w:eastAsia="zh-CN"/>
        </w:rPr>
        <w:t xml:space="preserve">                             </w:t>
      </w:r>
      <w:r>
        <w:rPr>
          <w:rFonts w:hint="eastAsia"/>
          <w:lang w:val="en-US" w:eastAsia="zh-CN"/>
        </w:rPr>
        <w:t xml:space="preserve">         </w:t>
      </w:r>
    </w:p>
    <w:p w14:paraId="5BA5BB3B">
      <w:pPr>
        <w:rPr>
          <w:rFonts w:hint="default" w:ascii="仿宋" w:hAnsi="仿宋" w:eastAsia="仿宋" w:cs="仿宋"/>
          <w:sz w:val="30"/>
          <w:szCs w:val="30"/>
          <w:lang w:val="en-US" w:eastAsia="zh-CN"/>
        </w:rPr>
        <w:sectPr>
          <w:pgSz w:w="11906" w:h="16838"/>
          <w:pgMar w:top="2041" w:right="1644" w:bottom="1361" w:left="1417" w:header="851" w:footer="992" w:gutter="0"/>
          <w:cols w:space="0" w:num="1"/>
          <w:docGrid w:type="lines" w:linePitch="444" w:charSpace="0"/>
        </w:sectPr>
      </w:pPr>
    </w:p>
    <w:p w14:paraId="1402E69B"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</w:t>
      </w:r>
    </w:p>
    <w:tbl>
      <w:tblPr>
        <w:tblStyle w:val="12"/>
        <w:tblW w:w="135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79"/>
        <w:gridCol w:w="2579"/>
        <w:gridCol w:w="3359"/>
        <w:gridCol w:w="853"/>
        <w:gridCol w:w="945"/>
        <w:gridCol w:w="1095"/>
        <w:gridCol w:w="1080"/>
        <w:gridCol w:w="1080"/>
      </w:tblGrid>
      <w:tr w14:paraId="6B6C8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0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46818752">
            <w:pPr>
              <w:keepNext w:val="0"/>
              <w:keepLines w:val="0"/>
              <w:widowControl/>
              <w:suppressLineNumbers w:val="0"/>
              <w:ind w:firstLine="4176" w:firstLineChars="1300"/>
              <w:jc w:val="both"/>
              <w:textAlignment w:val="bottom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门帘及铝合金轨道报价清单</w:t>
            </w:r>
          </w:p>
        </w:tc>
      </w:tr>
      <w:tr w14:paraId="04B00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51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4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5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D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规格/材质</w:t>
            </w:r>
          </w:p>
        </w:tc>
        <w:tc>
          <w:tcPr>
            <w:tcW w:w="335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0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85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E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94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BC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0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7F6BF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单价（元/米）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4682D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36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D52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6411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50053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3283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35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5AC9B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7F53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06AF9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17CA4C8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56ADC04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10FE892E">
            <w:pPr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9CB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11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D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C8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门帘</w:t>
            </w:r>
          </w:p>
        </w:tc>
        <w:tc>
          <w:tcPr>
            <w:tcW w:w="25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FD1A6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1.面布：聚氨酯人造革；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2.芯层：聚酯纤维；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3.中间加pvc透视窗口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尺寸为35mm*60mm。                                         </w:t>
            </w:r>
          </w:p>
        </w:tc>
        <w:tc>
          <w:tcPr>
            <w:tcW w:w="3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6D13DC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1.填充层：厚度≥2mm,克重≥3600g/㎡,环保无异味；                                                                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2.视窗PVC软玻璃厚≥1.5mm；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4.面布—棉芯—面布三层复合，四周包边，双道缝线加固。</w:t>
            </w:r>
          </w:p>
        </w:tc>
        <w:tc>
          <w:tcPr>
            <w:tcW w:w="8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234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F6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34.66</w:t>
            </w:r>
          </w:p>
        </w:tc>
        <w:tc>
          <w:tcPr>
            <w:tcW w:w="10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4341292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C0DEBA4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5BA3C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含辅料、安装</w:t>
            </w:r>
          </w:p>
        </w:tc>
      </w:tr>
      <w:tr w14:paraId="4EBF5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1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8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B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铝合金轨道</w:t>
            </w:r>
          </w:p>
        </w:tc>
        <w:tc>
          <w:tcPr>
            <w:tcW w:w="25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B0033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铝合金材质,原生铝，宽约2mm，高约3mm。</w:t>
            </w:r>
          </w:p>
        </w:tc>
        <w:tc>
          <w:tcPr>
            <w:tcW w:w="335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90B65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壁厚0.5-0.8mm。</w:t>
            </w:r>
          </w:p>
        </w:tc>
        <w:tc>
          <w:tcPr>
            <w:tcW w:w="8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2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A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6.85</w:t>
            </w:r>
          </w:p>
        </w:tc>
        <w:tc>
          <w:tcPr>
            <w:tcW w:w="10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009A8C8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26D4DF8D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4B1C8B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含配件、安装</w:t>
            </w:r>
          </w:p>
        </w:tc>
      </w:tr>
      <w:tr w14:paraId="3567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43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2C1F0">
            <w:pPr>
              <w:keepNext w:val="0"/>
              <w:keepLines w:val="0"/>
              <w:widowControl/>
              <w:suppressLineNumbers w:val="0"/>
              <w:ind w:firstLine="4096" w:firstLineChars="170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04F1FC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9CCDE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74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590" w:type="dxa"/>
            <w:gridSpan w:val="9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top"/>
          </w:tcPr>
          <w:p w14:paraId="20D112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34"/>
                <w:lang w:val="en-US" w:eastAsia="zh-CN" w:bidi="ar"/>
              </w:rPr>
              <w:t xml:space="preserve">文件中的产品规格、数量为预估参考，不作为最终供货依据，最终以实际需求为准据实结算。              </w:t>
            </w:r>
          </w:p>
        </w:tc>
      </w:tr>
      <w:tr w14:paraId="0979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590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F2547DE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34"/>
                <w:lang w:val="en-US" w:eastAsia="zh-CN" w:bidi="ar"/>
              </w:rPr>
              <w:t>报价单位：                  联系人：             联系电话：             报价时间：</w:t>
            </w:r>
          </w:p>
        </w:tc>
      </w:tr>
    </w:tbl>
    <w:p w14:paraId="02561511">
      <w:pPr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pgSz w:w="16838" w:h="11906" w:orient="landscape"/>
      <w:pgMar w:top="1417" w:right="2041" w:bottom="1644" w:left="1361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57740101-EC94-4ECA-87B4-BCB9892965C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2017867-8C24-401E-8D17-DB06DF2257B1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A847832-6146-48E4-A149-D573EB6111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VerticalSpacing w:val="222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F665D"/>
    <w:rsid w:val="00154330"/>
    <w:rsid w:val="001B14A4"/>
    <w:rsid w:val="0020035E"/>
    <w:rsid w:val="002445E5"/>
    <w:rsid w:val="00264B84"/>
    <w:rsid w:val="0027670D"/>
    <w:rsid w:val="002D468A"/>
    <w:rsid w:val="00304AAC"/>
    <w:rsid w:val="0038121B"/>
    <w:rsid w:val="003B0545"/>
    <w:rsid w:val="003D0836"/>
    <w:rsid w:val="00464CFD"/>
    <w:rsid w:val="00476165"/>
    <w:rsid w:val="004B1BAB"/>
    <w:rsid w:val="004E1C31"/>
    <w:rsid w:val="005304CE"/>
    <w:rsid w:val="00545F37"/>
    <w:rsid w:val="00563F70"/>
    <w:rsid w:val="0056483A"/>
    <w:rsid w:val="00700E82"/>
    <w:rsid w:val="00723D5F"/>
    <w:rsid w:val="007714CE"/>
    <w:rsid w:val="009520C0"/>
    <w:rsid w:val="009A1915"/>
    <w:rsid w:val="00A04FDA"/>
    <w:rsid w:val="00A8291B"/>
    <w:rsid w:val="00B379FD"/>
    <w:rsid w:val="00BD7970"/>
    <w:rsid w:val="00BE7840"/>
    <w:rsid w:val="00BF2C94"/>
    <w:rsid w:val="00BF42FB"/>
    <w:rsid w:val="00C70511"/>
    <w:rsid w:val="00CE5E3A"/>
    <w:rsid w:val="00CE6C41"/>
    <w:rsid w:val="00D25ACB"/>
    <w:rsid w:val="00D32B18"/>
    <w:rsid w:val="00D801C8"/>
    <w:rsid w:val="00E071B4"/>
    <w:rsid w:val="00E34D02"/>
    <w:rsid w:val="00E47246"/>
    <w:rsid w:val="00EC22ED"/>
    <w:rsid w:val="00ED1D7A"/>
    <w:rsid w:val="00EE6030"/>
    <w:rsid w:val="00F06263"/>
    <w:rsid w:val="00FC2C84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D0B4E33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4F1118"/>
    <w:rsid w:val="2C5C3CA5"/>
    <w:rsid w:val="2D975853"/>
    <w:rsid w:val="2DB35FA3"/>
    <w:rsid w:val="2F8E4AE0"/>
    <w:rsid w:val="30F92F81"/>
    <w:rsid w:val="32797FAD"/>
    <w:rsid w:val="32A7003F"/>
    <w:rsid w:val="34782069"/>
    <w:rsid w:val="34DF50F2"/>
    <w:rsid w:val="34FC76D1"/>
    <w:rsid w:val="351D3D85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3DC6E51"/>
    <w:rsid w:val="447F47DC"/>
    <w:rsid w:val="449F2EBD"/>
    <w:rsid w:val="44A53B41"/>
    <w:rsid w:val="44A96850"/>
    <w:rsid w:val="44DC5572"/>
    <w:rsid w:val="454738FB"/>
    <w:rsid w:val="454C57B5"/>
    <w:rsid w:val="45EC7588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A437992"/>
    <w:rsid w:val="4A62155C"/>
    <w:rsid w:val="4B1E3C3D"/>
    <w:rsid w:val="4CAF2064"/>
    <w:rsid w:val="4DF57001"/>
    <w:rsid w:val="4E7A6395"/>
    <w:rsid w:val="4EDF13B2"/>
    <w:rsid w:val="4F0710CE"/>
    <w:rsid w:val="4FC93F82"/>
    <w:rsid w:val="4FDA6C5E"/>
    <w:rsid w:val="505B7E99"/>
    <w:rsid w:val="50854D0F"/>
    <w:rsid w:val="50DA74CF"/>
    <w:rsid w:val="50E855FA"/>
    <w:rsid w:val="51FC4CFC"/>
    <w:rsid w:val="544D2742"/>
    <w:rsid w:val="5481628E"/>
    <w:rsid w:val="56D06215"/>
    <w:rsid w:val="56F44A59"/>
    <w:rsid w:val="57244B20"/>
    <w:rsid w:val="5763132A"/>
    <w:rsid w:val="59055FE3"/>
    <w:rsid w:val="59655161"/>
    <w:rsid w:val="59B976AF"/>
    <w:rsid w:val="5A89275F"/>
    <w:rsid w:val="5A8A1BFE"/>
    <w:rsid w:val="5B0626D3"/>
    <w:rsid w:val="5C1B5ED3"/>
    <w:rsid w:val="5D584EF7"/>
    <w:rsid w:val="5DB059FA"/>
    <w:rsid w:val="5E9276A6"/>
    <w:rsid w:val="5EC7698C"/>
    <w:rsid w:val="5F775A88"/>
    <w:rsid w:val="61D225B1"/>
    <w:rsid w:val="61E07D2D"/>
    <w:rsid w:val="626C69CD"/>
    <w:rsid w:val="62E2078B"/>
    <w:rsid w:val="62F2684C"/>
    <w:rsid w:val="63A9308E"/>
    <w:rsid w:val="64C96613"/>
    <w:rsid w:val="64E83641"/>
    <w:rsid w:val="657C3F13"/>
    <w:rsid w:val="670E5F37"/>
    <w:rsid w:val="677844BD"/>
    <w:rsid w:val="67F94ADC"/>
    <w:rsid w:val="6874380B"/>
    <w:rsid w:val="6A423D12"/>
    <w:rsid w:val="6C5D26DE"/>
    <w:rsid w:val="6D437B25"/>
    <w:rsid w:val="6D6D5DFE"/>
    <w:rsid w:val="6D7777CF"/>
    <w:rsid w:val="6DA10263"/>
    <w:rsid w:val="6E3759CB"/>
    <w:rsid w:val="6F811D42"/>
    <w:rsid w:val="6FF44BEF"/>
    <w:rsid w:val="6FF6475C"/>
    <w:rsid w:val="703E3DED"/>
    <w:rsid w:val="70895F5C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63444AF"/>
    <w:rsid w:val="774D1C9A"/>
    <w:rsid w:val="776842AE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unhideWhenUsed/>
    <w:qFormat/>
    <w:uiPriority w:val="0"/>
    <w:pPr>
      <w:jc w:val="left"/>
    </w:pPr>
  </w:style>
  <w:style w:type="paragraph" w:styleId="5">
    <w:name w:val="index 6"/>
    <w:basedOn w:val="1"/>
    <w:next w:val="1"/>
    <w:qFormat/>
    <w:uiPriority w:val="0"/>
    <w:pPr>
      <w:ind w:left="2100"/>
    </w:pPr>
  </w:style>
  <w:style w:type="paragraph" w:styleId="6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7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8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2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unhideWhenUsed/>
    <w:qFormat/>
    <w:uiPriority w:val="99"/>
    <w:rPr>
      <w:color w:val="954F72"/>
      <w:u w:val="single"/>
    </w:rPr>
  </w:style>
  <w:style w:type="character" w:styleId="17">
    <w:name w:val="Hyperlink"/>
    <w:basedOn w:val="14"/>
    <w:qFormat/>
    <w:uiPriority w:val="99"/>
    <w:rPr>
      <w:color w:val="0000FF"/>
      <w:u w:val="single"/>
    </w:rPr>
  </w:style>
  <w:style w:type="character" w:customStyle="1" w:styleId="18">
    <w:name w:val="标题 1 Char"/>
    <w:basedOn w:val="14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批注文字 Char"/>
    <w:basedOn w:val="14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0">
    <w:name w:val="页脚 Char"/>
    <w:basedOn w:val="14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1">
    <w:name w:val="页眉 Char"/>
    <w:basedOn w:val="14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2">
    <w:name w:val="副标题 Char"/>
    <w:basedOn w:val="14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Subtle Emphasis"/>
    <w:basedOn w:val="1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3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34">
    <w:name w:val="font81"/>
    <w:basedOn w:val="14"/>
    <w:qFormat/>
    <w:uiPriority w:val="0"/>
    <w:rPr>
      <w:rFonts w:hint="eastAsia" w:ascii="方正仿宋_GB2312" w:hAnsi="方正仿宋_GB2312" w:eastAsia="方正仿宋_GB2312" w:cs="方正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686</Words>
  <Characters>776</Characters>
  <Lines>6</Lines>
  <Paragraphs>1</Paragraphs>
  <TotalTime>14</TotalTime>
  <ScaleCrop>false</ScaleCrop>
  <LinksUpToDate>false</LinksUpToDate>
  <CharactersWithSpaces>1045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丽萍</cp:lastModifiedBy>
  <cp:lastPrinted>2026-11-06T02:55:30Z</cp:lastPrinted>
  <dcterms:modified xsi:type="dcterms:W3CDTF">2026-11-06T03:07:37Z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476C1FD70CD040D6AE397441E4395552_13</vt:lpwstr>
  </property>
  <property fmtid="{D5CDD505-2E9C-101B-9397-08002B2CF9AE}" pid="4" name="KSOTemplateDocerSaveRecord">
    <vt:lpwstr>eyJoZGlkIjoiY2VkN2FhYjcwNWU3YmE2YWEyNDRjYzAxZTI0Njk0NzgiLCJ1c2VySWQiOiI0MjcyOTAyOTgifQ==</vt:lpwstr>
  </property>
</Properties>
</file>