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07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石家庄市人民医院建华院区</w:t>
      </w:r>
    </w:p>
    <w:p w14:paraId="1D318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地下负一（二）消防疏散指示、消火栓框、</w:t>
      </w:r>
    </w:p>
    <w:p w14:paraId="08900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玻璃维修项目市场调研公告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br w:type="textWrapping"/>
      </w:r>
    </w:p>
    <w:p w14:paraId="53245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一、项目概况</w:t>
      </w:r>
    </w:p>
    <w:p w14:paraId="3E699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1.项目名称：石家庄市人民医院建华院区地下负一（二）消防疏散指示、消火栓框、玻璃、闭门器维修市场调研。</w:t>
      </w:r>
    </w:p>
    <w:p w14:paraId="30C84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2.项目地点：石家庄市人民医院建华院区院内。</w:t>
      </w:r>
    </w:p>
    <w:p w14:paraId="39AE6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3.调研目的：为了解本项目市场价格、服务能力、维保方案等信息，现开展市场调研，欢迎符合条件的单位参与报价及方案报送。本次调研仅为前期摸底，不构成招标采购邀约，不产生任何合同约束力。</w:t>
      </w:r>
    </w:p>
    <w:p w14:paraId="41CE9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4.项目内容</w:t>
      </w:r>
    </w:p>
    <w:p w14:paraId="7DDEA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疏散指示标志：故障灯具更换、线路检修、固定底座维修、调试检测。</w:t>
      </w:r>
    </w:p>
    <w:p w14:paraId="1FB76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5.消火栓框及玻璃：消火栓箱破损框架修复、消火栓玻璃更换、配件紧固。</w:t>
      </w:r>
    </w:p>
    <w:p w14:paraId="5B010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6.工作范围包含：现场勘查、材料供应、拆除、安装、调试、垃圾清运，完工后满足消防规范要求。</w:t>
      </w:r>
    </w:p>
    <w:p w14:paraId="66BC4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7.需统计更换设备清单（工作量）</w:t>
      </w:r>
      <w:bookmarkStart w:id="0" w:name="_GoBack"/>
      <w:bookmarkEnd w:id="0"/>
    </w:p>
    <w:p w14:paraId="08499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⑴</w:t>
      </w:r>
      <w:r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  <w:t>安全指示灯（包含安全出口、左指、右指）77个；</w:t>
      </w:r>
    </w:p>
    <w:p w14:paraId="3DBC6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⑵</w:t>
      </w:r>
      <w:r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  <w:t>消火栓铝合金框88个；</w:t>
      </w:r>
    </w:p>
    <w:p w14:paraId="787A6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⑶</w:t>
      </w:r>
      <w:r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  <w:t>消火栓红色箱体18个；</w:t>
      </w:r>
    </w:p>
    <w:p w14:paraId="3C9D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⑷</w:t>
      </w:r>
      <w:r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  <w:t>消火栓玻璃（上、下）193块。</w:t>
      </w:r>
    </w:p>
    <w:p w14:paraId="11105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二、服务要求</w:t>
      </w:r>
    </w:p>
    <w:p w14:paraId="62B53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所有更换材料须符合现行消防规范，提供产品合格证、检测报告；疏散指示灯、闭门器等消防产品具备CCCF认证。</w:t>
      </w:r>
    </w:p>
    <w:p w14:paraId="241B5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施工须避开诊疗高峰时段，做好现场防护，避免影响医院正常诊疗秩序，落实安全防护措施。</w:t>
      </w:r>
    </w:p>
    <w:p w14:paraId="0BDA7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完工后现场清理，质保期不少于1年，质保期内出现故障免费上门维修更换。</w:t>
      </w:r>
    </w:p>
    <w:p w14:paraId="03785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施工单位须具备消防设施维修相关经验，作业人员持证上岗。</w:t>
      </w:r>
    </w:p>
    <w:p w14:paraId="3788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三、参与单位资格要求</w:t>
      </w:r>
    </w:p>
    <w:p w14:paraId="199F5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在中华人民共和国境内注册，具有独立承担民事责任能力的法人，持有有效的营业执照；经营范围包含消防设施维修、机电维修等相关内容。</w:t>
      </w:r>
    </w:p>
    <w:p w14:paraId="10747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1.具有同类医疗机构或公共建筑消防维修项目业绩。</w:t>
      </w:r>
    </w:p>
    <w:p w14:paraId="5BC3C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2.近三年内无重大质量事故、无失信被执行人记录。</w:t>
      </w:r>
    </w:p>
    <w:p w14:paraId="57A66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3.本项目不接受联合体参与。</w:t>
      </w:r>
    </w:p>
    <w:p w14:paraId="01BBE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四、报送资料内容</w:t>
      </w:r>
    </w:p>
    <w:p w14:paraId="7BE90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1.市场调研响应文件（加盖公章，PDF电子版或纸质版）。</w:t>
      </w:r>
    </w:p>
    <w:p w14:paraId="0C48B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2.营业执照扫描件。</w:t>
      </w:r>
    </w:p>
    <w:p w14:paraId="62260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3.法人身份证明或授权委托书。</w:t>
      </w:r>
    </w:p>
    <w:p w14:paraId="28EAC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4.同类项目业绩合同复印件。</w:t>
      </w:r>
    </w:p>
    <w:p w14:paraId="5046B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5.产品品牌、型号、参数清单。</w:t>
      </w:r>
    </w:p>
    <w:p w14:paraId="6CCEB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6.分项报价清单（单独列明：疏散指示维修更换、消火栓玻璃/箱体维修、防火门闭门器更换调试单价、税金、质保、工期）；</w:t>
      </w:r>
    </w:p>
    <w:p w14:paraId="06632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7.施工方案、安全保障措施、售后服务方案。</w:t>
      </w:r>
    </w:p>
    <w:p w14:paraId="34E14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资料提交方式：sjzsrmyyajc@163.com</w:t>
      </w:r>
    </w:p>
    <w:p w14:paraId="38EAF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资料截止时间：2026年9月21日16时</w:t>
      </w:r>
    </w:p>
    <w:p w14:paraId="00125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联系人：李强  联系电话：69088165</w:t>
      </w:r>
    </w:p>
    <w:p w14:paraId="1EAF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五、其他说明</w:t>
      </w:r>
    </w:p>
    <w:p w14:paraId="1FE0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1.参与单位所提供资料须真实有效，弄虚作假一经查实取消本次调研资格。</w:t>
      </w:r>
    </w:p>
    <w:p w14:paraId="34C14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2.医院根据收到的调研资料综合评估，调研结果仅作为采购预算参考，不承诺后续采购一定从参与单位中选取。</w:t>
      </w:r>
    </w:p>
    <w:p w14:paraId="4D48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3.本次调研不收取任何费用，所有资料不予退还。</w:t>
      </w:r>
    </w:p>
    <w:p w14:paraId="4B92F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</w:p>
    <w:p w14:paraId="48039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 xml:space="preserve">石家庄市人民医院 </w:t>
      </w:r>
    </w:p>
    <w:p w14:paraId="1F096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2026年9月17日</w:t>
      </w:r>
    </w:p>
    <w:p w14:paraId="0AA57F61"/>
    <w:sectPr>
      <w:footerReference r:id="rId3" w:type="default"/>
      <w:pgSz w:w="11906" w:h="16838"/>
      <w:pgMar w:top="2007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51F618-3ACE-4319-9146-F74FEBAE14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9D22375-484C-4A85-9504-E74D22C9CF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6D90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3FC50B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3FC50B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F6465"/>
    <w:rsid w:val="243A4043"/>
    <w:rsid w:val="313670A0"/>
    <w:rsid w:val="437041B5"/>
    <w:rsid w:val="5D8F6465"/>
    <w:rsid w:val="648B639B"/>
    <w:rsid w:val="687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1001</Words>
  <Characters>1065</Characters>
  <Lines>0</Lines>
  <Paragraphs>0</Paragraphs>
  <TotalTime>5</TotalTime>
  <ScaleCrop>false</ScaleCrop>
  <LinksUpToDate>false</LinksUpToDate>
  <CharactersWithSpaces>1068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2026-09-14T03:37:00Z</dcterms:created>
  <dc:creator>放下</dc:creator>
  <cp:lastModifiedBy>放下</cp:lastModifiedBy>
  <dcterms:modified xsi:type="dcterms:W3CDTF">2026-09-17T02:35:24Z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D6CC878894164F4588AFBA25571E47EF_11</vt:lpwstr>
  </property>
  <property fmtid="{D5CDD505-2E9C-101B-9397-08002B2CF9AE}" pid="4" name="KSOTemplateDocerSaveRecord">
    <vt:lpwstr>eyJoZGlkIjoiYmFjNWY1YThlYzM3NDgxMWJlZGY3OGYwOTY1YTBhOTEiLCJ1c2VySWQiOiI0NjMxMzY2NjcifQ==</vt:lpwstr>
  </property>
</Properties>
</file>