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7581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关于征集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石家庄市人民医院</w:t>
      </w: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建华院区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  <w:t>食堂</w:t>
      </w:r>
    </w:p>
    <w:p w14:paraId="2E880BE3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  <w:t>燃气报警装置更换及运维服务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供应商</w:t>
      </w: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的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通知</w:t>
      </w:r>
    </w:p>
    <w:p w14:paraId="795F6E36">
      <w:pPr>
        <w:spacing w:after="0"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942F0B4">
      <w:pPr>
        <w:spacing w:after="0" w:line="520" w:lineRule="exact"/>
        <w:ind w:firstLine="640" w:firstLineChars="200"/>
        <w:jc w:val="both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为进一步压实我院食堂燃气安全生产主体责任，消除食堂安全隐患，按照CJJ/T146-2011《城镇燃气报警控制系统技术规程》规定，现对食堂现有燃气报警装置进行更换。</w:t>
      </w:r>
      <w:r>
        <w:rPr>
          <w:rFonts w:hint="eastAsia" w:ascii="仿宋" w:hAnsi="仿宋" w:eastAsia="仿宋"/>
          <w:sz w:val="32"/>
          <w:szCs w:val="32"/>
        </w:rPr>
        <w:t>现面向社会公开征集</w:t>
      </w: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符合资质的燃气报警设备供应及运维服务供应商</w:t>
      </w:r>
      <w:r>
        <w:rPr>
          <w:rFonts w:hint="eastAsia" w:ascii="仿宋" w:hAnsi="仿宋" w:eastAsia="仿宋"/>
          <w:sz w:val="32"/>
          <w:szCs w:val="32"/>
          <w:lang w:eastAsia="zh-CN"/>
        </w:rPr>
        <w:t>并询价</w:t>
      </w:r>
      <w:r>
        <w:rPr>
          <w:rFonts w:hint="eastAsia" w:ascii="仿宋" w:hAnsi="仿宋" w:eastAsia="仿宋"/>
          <w:sz w:val="32"/>
          <w:szCs w:val="32"/>
        </w:rPr>
        <w:t>，相关事宜通知如下：</w:t>
      </w: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 xml:space="preserve"> </w:t>
      </w:r>
    </w:p>
    <w:p w14:paraId="26591E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 w:eastAsia="zh-CN"/>
        </w:rPr>
      </w:pPr>
      <w:r>
        <w:rPr>
          <w:rFonts w:hint="eastAsia" w:ascii="黑体-简" w:hAnsi="黑体-简" w:eastAsia="黑体-简" w:cs="黑体-简"/>
          <w:sz w:val="32"/>
          <w:szCs w:val="32"/>
          <w:lang w:val="en-US" w:eastAsia="zh-CN"/>
        </w:rPr>
        <w:t>一、项目概况</w:t>
      </w:r>
    </w:p>
    <w:p w14:paraId="4FF2C5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楷体-简" w:hAnsi="楷体-简" w:eastAsia="楷体-简" w:cs="楷体-简"/>
          <w:sz w:val="32"/>
          <w:szCs w:val="32"/>
          <w:lang w:val="en-US" w:eastAsia="zh-CN"/>
        </w:rPr>
        <w:t>1.项目地点</w:t>
      </w: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：石家庄市人民医院建华院区食堂操作区域</w:t>
      </w:r>
    </w:p>
    <w:p w14:paraId="76587F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楷体-简" w:hAnsi="楷体-简" w:eastAsia="楷体-简" w:cs="楷体-简"/>
          <w:sz w:val="32"/>
          <w:szCs w:val="32"/>
          <w:lang w:val="en-US" w:eastAsia="zh-CN"/>
        </w:rPr>
        <w:t>2.项目内容</w:t>
      </w: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：原有燃气报警器拆除、新设备安装调试、联动控制系统改造、监管平台点位接入及后期运维服务</w:t>
      </w:r>
    </w:p>
    <w:p w14:paraId="038312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楷体-简" w:hAnsi="楷体-简" w:eastAsia="楷体-简" w:cs="楷体-简"/>
          <w:sz w:val="32"/>
          <w:szCs w:val="32"/>
          <w:lang w:val="en-US" w:eastAsia="zh-CN"/>
        </w:rPr>
      </w:pPr>
      <w:r>
        <w:rPr>
          <w:rFonts w:hint="eastAsia" w:ascii="楷体-简" w:hAnsi="楷体-简" w:eastAsia="楷体-简" w:cs="楷体-简"/>
          <w:sz w:val="32"/>
          <w:szCs w:val="32"/>
          <w:lang w:val="en-US" w:eastAsia="zh-CN"/>
        </w:rPr>
        <w:t>3.采购及服务清单</w:t>
      </w:r>
    </w:p>
    <w:p w14:paraId="0AA315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（1）燃气报警器点位：16个点位</w:t>
      </w:r>
    </w:p>
    <w:p w14:paraId="3FD8F0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（2）平台点位服务费：包含聚安卫士智慧燃气监管平台点位接入、年度线上运维、24小时实时监测、异常短信/电话推送、后台数据留存、设备在线巡检、故障预警等全套平台服务。</w:t>
      </w:r>
    </w:p>
    <w:p w14:paraId="206BF4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（3）燃气安全联动装置：配套安装燃气泄漏自动联动装置，实现燃气泄漏时自动切断燃气气源、联动排风，形成探测、报警、断气、排风一体化安全联动功能，满足燃气安全专项整治验收标准。</w:t>
      </w:r>
    </w:p>
    <w:p w14:paraId="7FA618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 w:eastAsia="zh-CN"/>
        </w:rPr>
      </w:pPr>
      <w:r>
        <w:rPr>
          <w:rFonts w:hint="eastAsia" w:ascii="黑体-简" w:hAnsi="黑体-简" w:eastAsia="黑体-简" w:cs="黑体-简"/>
          <w:sz w:val="32"/>
          <w:szCs w:val="32"/>
          <w:lang w:val="en-US" w:eastAsia="zh-CN"/>
        </w:rPr>
        <w:t>二、供应商资质要求</w:t>
      </w:r>
    </w:p>
    <w:p w14:paraId="0EE427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1.具有独立法人资格，营业执照经营范围包含燃气报警设备销售、安装、维修或机电安装、消防设备安装相关内容。</w:t>
      </w:r>
    </w:p>
    <w:p w14:paraId="1CBDD0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</w:p>
    <w:p w14:paraId="791E3C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2.所投燃气报警器、联动切断装置具备消防认证、防爆合格证、检测报告，符合现行《城镇燃气设计规范》《可燃气体探测器技术要求》标准，可通过燃气安全检查及消防验收。</w:t>
      </w:r>
    </w:p>
    <w:p w14:paraId="16D7F1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 w:eastAsia="zh-CN"/>
        </w:rPr>
      </w:pPr>
      <w:r>
        <w:rPr>
          <w:rFonts w:hint="eastAsia" w:ascii="仿宋-简" w:hAnsi="仿宋-简" w:eastAsia="仿宋-简" w:cs="仿宋-简"/>
          <w:sz w:val="32"/>
          <w:szCs w:val="32"/>
          <w:lang w:val="en-US" w:eastAsia="zh-CN"/>
        </w:rPr>
        <w:t>3.信誉良好，近三年内无安全生产事故、无行业失信记录、无违法违规处罚记录。</w:t>
      </w:r>
    </w:p>
    <w:p w14:paraId="03B11E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 w:eastAsia="zh-CN"/>
        </w:rPr>
      </w:pPr>
      <w:r>
        <w:rPr>
          <w:rFonts w:hint="eastAsia" w:ascii="黑体-简" w:hAnsi="黑体-简" w:eastAsia="黑体-简" w:cs="黑体-简"/>
          <w:sz w:val="32"/>
          <w:szCs w:val="32"/>
          <w:lang w:val="en-US" w:eastAsia="zh-CN"/>
        </w:rPr>
        <w:t>三、有意向的公司按以下资料准备并报名</w:t>
      </w:r>
    </w:p>
    <w:p w14:paraId="1D49E9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1、公司资质: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具有有效期内的营业执照和资质证书，非外资独资或外资控股企业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2B5A9D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2、法人证明:提供法人证明及身份证复印件，或提供法定代表人授权书及受托人身份证复印件，并盖公章以及联系方式。</w:t>
      </w:r>
    </w:p>
    <w:p w14:paraId="65A153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3、询价表(见附件)。</w:t>
      </w:r>
    </w:p>
    <w:p w14:paraId="3628B5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以上资料，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instrText xml:space="preserve"> HYPERLINK "mailto:扫描电子版后发送至srmyyhqbzb@126.com" </w:instrTex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扫描电子版后发送至srmyyshk@163.com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341B5D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报名截止时间:2026年9月10日15:30</w:t>
      </w:r>
      <w:bookmarkStart w:id="0" w:name="_GoBack"/>
      <w:bookmarkEnd w:id="0"/>
    </w:p>
    <w:p w14:paraId="1F66A6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2DA14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</w:t>
      </w:r>
    </w:p>
    <w:p w14:paraId="74F3B1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总务后勤科</w:t>
      </w:r>
    </w:p>
    <w:p w14:paraId="79DBBF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2026年9月3日</w:t>
      </w:r>
    </w:p>
    <w:p w14:paraId="371439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3E3C7A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04048C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222D08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729B92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28C0F6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4377D1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7B24AF41">
      <w:pPr>
        <w:adjustRightInd/>
        <w:snapToGrid/>
        <w:spacing w:line="220" w:lineRule="atLeast"/>
        <w:rPr>
          <w:rFonts w:ascii="仿宋" w:hAnsi="仿宋" w:eastAsia="仿宋"/>
          <w:sz w:val="28"/>
          <w:szCs w:val="28"/>
        </w:rPr>
      </w:pPr>
    </w:p>
    <w:p w14:paraId="6BFDE014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</w:pP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石家庄市人民医院</w:t>
      </w: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食堂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  <w:t>燃气报警装置更换</w:t>
      </w:r>
    </w:p>
    <w:p w14:paraId="1ED0C71A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  <w:t>及运维服务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询价报价表</w:t>
      </w:r>
    </w:p>
    <w:p w14:paraId="5C03722A">
      <w:pPr>
        <w:rPr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7183"/>
      </w:tblGrid>
      <w:tr w14:paraId="2FCF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7" w:hRule="atLeast"/>
        </w:trPr>
        <w:tc>
          <w:tcPr>
            <w:tcW w:w="1951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3C186D1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项目名称</w:t>
            </w:r>
          </w:p>
        </w:tc>
        <w:tc>
          <w:tcPr>
            <w:tcW w:w="761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B55249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  <w:lang w:eastAsia="zh-CN"/>
              </w:rPr>
              <w:t>燃气报警装置更换及运维服务</w:t>
            </w:r>
          </w:p>
        </w:tc>
      </w:tr>
      <w:tr w14:paraId="7B7D8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1" w:hRule="atLeast"/>
        </w:trPr>
        <w:tc>
          <w:tcPr>
            <w:tcW w:w="1951" w:type="dxa"/>
            <w:tcBorders>
              <w:left w:val="double" w:color="auto" w:sz="4" w:space="0"/>
            </w:tcBorders>
            <w:vAlign w:val="center"/>
          </w:tcPr>
          <w:p w14:paraId="14A34B9E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报价单位</w:t>
            </w:r>
          </w:p>
        </w:tc>
        <w:tc>
          <w:tcPr>
            <w:tcW w:w="7619" w:type="dxa"/>
            <w:tcBorders>
              <w:right w:val="double" w:color="auto" w:sz="4" w:space="0"/>
            </w:tcBorders>
            <w:vAlign w:val="center"/>
          </w:tcPr>
          <w:p w14:paraId="2C8891CE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</w:p>
        </w:tc>
      </w:tr>
      <w:tr w14:paraId="0DCB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87" w:hRule="atLeast"/>
        </w:trPr>
        <w:tc>
          <w:tcPr>
            <w:tcW w:w="1951" w:type="dxa"/>
            <w:tcBorders>
              <w:left w:val="double" w:color="auto" w:sz="4" w:space="0"/>
            </w:tcBorders>
            <w:vAlign w:val="center"/>
          </w:tcPr>
          <w:p w14:paraId="6C9BCE37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报价</w:t>
            </w:r>
          </w:p>
          <w:p w14:paraId="7651C2D0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（单位：元）</w:t>
            </w:r>
          </w:p>
        </w:tc>
        <w:tc>
          <w:tcPr>
            <w:tcW w:w="7619" w:type="dxa"/>
            <w:tcBorders>
              <w:right w:val="double" w:color="auto" w:sz="4" w:space="0"/>
            </w:tcBorders>
            <w:vAlign w:val="center"/>
          </w:tcPr>
          <w:p w14:paraId="5FBCD5C3">
            <w:pPr>
              <w:spacing w:after="0" w:line="800" w:lineRule="exact"/>
              <w:ind w:firstLine="300" w:firstLineChars="100"/>
              <w:rPr>
                <w:rFonts w:eastAsiaTheme="minorEastAsia"/>
                <w:kern w:val="2"/>
                <w:sz w:val="30"/>
                <w:szCs w:val="30"/>
                <w:u w:val="single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报价：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eastAsiaTheme="minorEastAsia"/>
                <w:kern w:val="2"/>
                <w:sz w:val="30"/>
                <w:szCs w:val="30"/>
              </w:rPr>
              <w:t>（小写）</w:t>
            </w:r>
          </w:p>
          <w:p w14:paraId="4A1400E1">
            <w:pPr>
              <w:spacing w:after="0" w:line="800" w:lineRule="exact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 xml:space="preserve">  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</w:t>
            </w:r>
            <w:r>
              <w:rPr>
                <w:rFonts w:hint="eastAsia" w:eastAsiaTheme="minorEastAsia"/>
                <w:kern w:val="2"/>
                <w:sz w:val="30"/>
                <w:szCs w:val="30"/>
              </w:rPr>
              <w:t>（大写）</w:t>
            </w:r>
          </w:p>
          <w:p w14:paraId="29DABEFC">
            <w:pPr>
              <w:spacing w:after="0" w:line="800" w:lineRule="exact"/>
              <w:rPr>
                <w:rFonts w:hint="eastAsia" w:eastAsiaTheme="minorEastAsia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 w14:paraId="7CD1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4" w:hRule="atLeast"/>
        </w:trPr>
        <w:tc>
          <w:tcPr>
            <w:tcW w:w="1951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683EB3E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备注</w:t>
            </w:r>
          </w:p>
        </w:tc>
        <w:tc>
          <w:tcPr>
            <w:tcW w:w="7619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2442BE5F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本报价单为总报价</w:t>
            </w:r>
          </w:p>
        </w:tc>
      </w:tr>
    </w:tbl>
    <w:p w14:paraId="2E86BAE1">
      <w:pPr>
        <w:rPr>
          <w:sz w:val="30"/>
          <w:szCs w:val="30"/>
        </w:rPr>
      </w:pPr>
    </w:p>
    <w:p w14:paraId="5E3923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20"/>
        <w:ind w:firstLine="2700" w:firstLineChars="900"/>
        <w:textAlignment w:val="auto"/>
        <w:rPr>
          <w:rFonts w:ascii="宋体" w:hAnsi="宋体" w:eastAsia="宋体"/>
          <w:sz w:val="30"/>
          <w:szCs w:val="30"/>
          <w:u w:val="single"/>
        </w:rPr>
      </w:pPr>
      <w:r>
        <w:rPr>
          <w:rFonts w:ascii="宋体" w:hAnsi="宋体" w:eastAsia="宋体"/>
          <w:sz w:val="30"/>
          <w:szCs w:val="30"/>
        </w:rPr>
        <w:t>法人代表</w:t>
      </w:r>
      <w:r>
        <w:rPr>
          <w:rFonts w:hint="eastAsia" w:ascii="宋体" w:hAnsi="宋体" w:eastAsia="宋体"/>
          <w:sz w:val="30"/>
          <w:szCs w:val="30"/>
        </w:rPr>
        <w:t>（委托人）确认签字：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</w:t>
      </w:r>
    </w:p>
    <w:p w14:paraId="31AD8A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20"/>
        <w:ind w:firstLine="2700" w:firstLineChars="900"/>
        <w:textAlignment w:val="auto"/>
        <w:rPr>
          <w:rFonts w:ascii="宋体" w:hAnsi="宋体" w:eastAsia="宋体"/>
          <w:sz w:val="30"/>
          <w:szCs w:val="30"/>
          <w:u w:val="single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z w:val="30"/>
          <w:szCs w:val="30"/>
        </w:rPr>
        <w:t xml:space="preserve">联系方式：      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</w:p>
    <w:p w14:paraId="17133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20"/>
        <w:ind w:firstLine="2700" w:firstLineChars="9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 xml:space="preserve">          </w:t>
      </w:r>
      <w:r>
        <w:rPr>
          <w:rFonts w:hint="eastAsia" w:ascii="宋体" w:hAnsi="宋体" w:eastAsia="宋体"/>
          <w:sz w:val="30"/>
          <w:szCs w:val="30"/>
        </w:rPr>
        <w:t>时间：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宋体"/>
          <w:sz w:val="30"/>
          <w:szCs w:val="30"/>
        </w:rPr>
        <w:t>年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/>
          <w:sz w:val="30"/>
          <w:szCs w:val="30"/>
        </w:rPr>
        <w:t>月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/>
          <w:sz w:val="30"/>
          <w:szCs w:val="30"/>
        </w:rPr>
        <w:t>日</w:t>
      </w:r>
    </w:p>
    <w:sectPr>
      <w:pgSz w:w="11906" w:h="16838"/>
      <w:pgMar w:top="1984" w:right="1474" w:bottom="1701" w:left="1587" w:header="708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微软雅黑">
    <w:altName w:val="Noto Sans CJK SC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93" w:csb1="00000000"/>
  </w:font>
  <w:font w:name="方正小标宋-简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E0E54"/>
    <w:rsid w:val="001C4D41"/>
    <w:rsid w:val="001E62EA"/>
    <w:rsid w:val="0031069D"/>
    <w:rsid w:val="00323B43"/>
    <w:rsid w:val="003901C3"/>
    <w:rsid w:val="003D37D8"/>
    <w:rsid w:val="00426133"/>
    <w:rsid w:val="004358AB"/>
    <w:rsid w:val="00454CBD"/>
    <w:rsid w:val="00507188"/>
    <w:rsid w:val="005D0980"/>
    <w:rsid w:val="006921AE"/>
    <w:rsid w:val="00732AB5"/>
    <w:rsid w:val="007958F8"/>
    <w:rsid w:val="007C6BBA"/>
    <w:rsid w:val="008B7726"/>
    <w:rsid w:val="00935DF5"/>
    <w:rsid w:val="00964960"/>
    <w:rsid w:val="009907A5"/>
    <w:rsid w:val="009F3138"/>
    <w:rsid w:val="00A734A6"/>
    <w:rsid w:val="00C357F3"/>
    <w:rsid w:val="00C605F7"/>
    <w:rsid w:val="00D14A8C"/>
    <w:rsid w:val="00D31D50"/>
    <w:rsid w:val="00D73224"/>
    <w:rsid w:val="55F7205A"/>
    <w:rsid w:val="AEF32097"/>
    <w:rsid w:val="DE0FD4F7"/>
    <w:rsid w:val="F5BF972F"/>
    <w:rsid w:val="F7FFBA44"/>
    <w:rsid w:val="FB558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1646</Characters>
  <Lines>13</Lines>
  <Paragraphs>3</Paragraphs>
  <TotalTime>5</TotalTime>
  <ScaleCrop>false</ScaleCrop>
  <LinksUpToDate>false</LinksUpToDate>
  <CharactersWithSpaces>1931</CharactersWithSpaces>
  <Application>WPS Office_12.1.3.28487_F1E327BC-269C-435d-A152-05C5408002CA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2026-08-15T18:54:00Z</dcterms:created>
  <dc:creator>Administrator</dc:creator>
  <cp:lastModifiedBy>飘在国旗下</cp:lastModifiedBy>
  <cp:lastPrinted>2026-08-28T11:10:00Z</cp:lastPrinted>
  <dcterms:modified xsi:type="dcterms:W3CDTF">2026-09-07T09:43:58Z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2052-12.1.3.28487</vt:lpwstr>
  </property>
  <property fmtid="{D5CDD505-2E9C-101B-9397-08002B2CF9AE}" pid="3" name="ICV">
    <vt:lpwstr>A6B785777D6B1E3209B88E6AE075E9AF_42</vt:lpwstr>
  </property>
</Properties>
</file>