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1A977">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宋体" w:hAnsi="仿宋_GB2312" w:eastAsia="宋体" w:cs="仿宋_GB2312"/>
          <w:b/>
          <w:sz w:val="44"/>
          <w:lang w:val="en-US" w:eastAsia="zh-CN" w:bidi="ar-SA"/>
        </w:rPr>
      </w:pPr>
      <w:r>
        <w:rPr>
          <w:rFonts w:hint="eastAsia" w:ascii="宋体" w:hAnsi="仿宋_GB2312" w:eastAsia="宋体" w:cs="仿宋_GB2312"/>
          <w:b/>
          <w:sz w:val="44"/>
          <w:lang w:val="en-US" w:eastAsia="zh-CN" w:bidi="ar-SA"/>
        </w:rPr>
        <w:t>石家庄市人民医院</w:t>
      </w:r>
    </w:p>
    <w:p w14:paraId="41A13BAC">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宋体" w:hAnsi="仿宋_GB2312" w:eastAsia="宋体" w:cs="仿宋_GB2312"/>
          <w:b/>
          <w:sz w:val="44"/>
          <w:lang w:val="en-US" w:eastAsia="zh-CN" w:bidi="ar-SA"/>
        </w:rPr>
      </w:pPr>
      <w:r>
        <w:rPr>
          <w:rFonts w:hint="eastAsia" w:ascii="宋体" w:hAnsi="仿宋_GB2312" w:eastAsia="宋体" w:cs="仿宋_GB2312"/>
          <w:b/>
          <w:sz w:val="44"/>
          <w:lang w:val="en-US" w:eastAsia="zh-CN" w:bidi="ar-SA"/>
        </w:rPr>
        <w:t>关于开展2026年度计量器具检测服务市场调研的公告</w:t>
      </w:r>
    </w:p>
    <w:p w14:paraId="64589FF0">
      <w:pPr>
        <w:keepNext w:val="0"/>
        <w:keepLines w:val="0"/>
        <w:pageBreakBefore w:val="0"/>
        <w:kinsoku/>
        <w:wordWrap/>
        <w:overflowPunct/>
        <w:topLinePunct w:val="0"/>
        <w:autoSpaceDE w:val="0"/>
        <w:autoSpaceDN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bookmarkStart w:id="0" w:name="heading_0"/>
    </w:p>
    <w:p w14:paraId="1AF0FA0B">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根据工作需要，拟对医院各院区计量器具检测服务进行市场调研，欢迎符合条件的单位参与，具体内容如下：</w:t>
      </w:r>
    </w:p>
    <w:p w14:paraId="52800D8B">
      <w:pPr>
        <w:pStyle w:val="7"/>
        <w:keepNext w:val="0"/>
        <w:keepLines w:val="0"/>
        <w:pageBreakBefore w:val="0"/>
        <w:kinsoku/>
        <w:wordWrap/>
        <w:overflowPunct/>
        <w:topLinePunct w:val="0"/>
        <w:autoSpaceDE w:val="0"/>
        <w:autoSpaceDN w:val="0"/>
        <w:bidi w:val="0"/>
        <w:adjustRightInd/>
        <w:snapToGrid/>
        <w:spacing w:line="580" w:lineRule="exact"/>
        <w:ind w:left="0" w:leftChars="0" w:firstLine="640" w:firstLineChars="200"/>
        <w:jc w:val="left"/>
        <w:textAlignment w:val="auto"/>
        <w:rPr>
          <w:rFonts w:hint="default" w:ascii="黑体" w:hAnsi="黑体" w:eastAsia="黑体" w:cs="黑体"/>
          <w:color w:val="000000"/>
          <w:sz w:val="32"/>
          <w:szCs w:val="32"/>
          <w:lang w:val="en-US" w:eastAsia="zh-CN" w:bidi="ar-SA"/>
        </w:rPr>
      </w:pPr>
      <w:r>
        <w:rPr>
          <w:rFonts w:hint="eastAsia" w:ascii="黑体" w:hAnsi="黑体" w:eastAsia="黑体" w:cs="黑体"/>
          <w:color w:val="000000"/>
          <w:sz w:val="32"/>
          <w:szCs w:val="32"/>
          <w:lang w:val="zh-CN" w:eastAsia="zh-CN" w:bidi="ar-SA"/>
        </w:rPr>
        <w:t>一、项目</w:t>
      </w:r>
      <w:bookmarkEnd w:id="0"/>
      <w:r>
        <w:rPr>
          <w:rFonts w:hint="eastAsia" w:ascii="黑体" w:hAnsi="黑体" w:eastAsia="黑体" w:cs="黑体"/>
          <w:color w:val="000000"/>
          <w:sz w:val="32"/>
          <w:szCs w:val="32"/>
          <w:lang w:val="en-US" w:eastAsia="zh-CN" w:bidi="ar-SA"/>
        </w:rPr>
        <w:t>内容</w:t>
      </w:r>
    </w:p>
    <w:p w14:paraId="7A288351">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为本院建华、方北、范西三个院区的计量器具及设备提供检定、校准、检测相关服务，服务期限为1年。</w:t>
      </w:r>
    </w:p>
    <w:p w14:paraId="1A1A8309">
      <w:pPr>
        <w:pStyle w:val="7"/>
        <w:keepNext w:val="0"/>
        <w:keepLines w:val="0"/>
        <w:pageBreakBefore w:val="0"/>
        <w:kinsoku/>
        <w:wordWrap/>
        <w:overflowPunct/>
        <w:topLinePunct w:val="0"/>
        <w:autoSpaceDE w:val="0"/>
        <w:autoSpaceDN w:val="0"/>
        <w:bidi w:val="0"/>
        <w:adjustRightInd/>
        <w:snapToGrid/>
        <w:spacing w:line="580" w:lineRule="exact"/>
        <w:ind w:left="0" w:leftChars="0" w:firstLine="640" w:firstLineChars="200"/>
        <w:jc w:val="left"/>
        <w:textAlignment w:val="auto"/>
        <w:rPr>
          <w:rFonts w:hint="eastAsia" w:ascii="黑体" w:hAnsi="黑体" w:eastAsia="黑体" w:cs="黑体"/>
          <w:color w:val="000000"/>
          <w:sz w:val="32"/>
          <w:szCs w:val="32"/>
          <w:lang w:val="zh-CN" w:eastAsia="zh-CN" w:bidi="ar-SA"/>
        </w:rPr>
      </w:pPr>
      <w:bookmarkStart w:id="1" w:name="heading_1"/>
      <w:r>
        <w:rPr>
          <w:rFonts w:hint="eastAsia" w:ascii="黑体" w:hAnsi="黑体" w:eastAsia="黑体" w:cs="黑体"/>
          <w:color w:val="000000"/>
          <w:sz w:val="32"/>
          <w:szCs w:val="32"/>
          <w:lang w:val="zh-CN" w:eastAsia="zh-CN" w:bidi="ar-SA"/>
        </w:rPr>
        <w:t>二、</w:t>
      </w:r>
      <w:r>
        <w:rPr>
          <w:rFonts w:hint="eastAsia" w:ascii="黑体" w:hAnsi="黑体" w:eastAsia="黑体" w:cs="黑体"/>
          <w:color w:val="000000"/>
          <w:sz w:val="32"/>
          <w:szCs w:val="32"/>
          <w:lang w:val="en-US" w:eastAsia="zh-CN" w:bidi="ar-SA"/>
        </w:rPr>
        <w:t>项目</w:t>
      </w:r>
      <w:r>
        <w:rPr>
          <w:rFonts w:hint="eastAsia" w:ascii="黑体" w:hAnsi="黑体" w:eastAsia="黑体" w:cs="黑体"/>
          <w:color w:val="000000"/>
          <w:sz w:val="32"/>
          <w:szCs w:val="32"/>
          <w:lang w:val="zh-CN" w:eastAsia="zh-CN" w:bidi="ar-SA"/>
        </w:rPr>
        <w:t>要求</w:t>
      </w:r>
      <w:bookmarkEnd w:id="1"/>
    </w:p>
    <w:p w14:paraId="6AADB6DB">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1、供应商须具备有效的中国合格评定国家认可委员会实验室认可证书（CNAS证书）。</w:t>
      </w:r>
    </w:p>
    <w:p w14:paraId="306B6A17">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2、未被“信用中国”网站（www.creditchina.gov.cn）列入失信被执行人名单。</w:t>
      </w:r>
    </w:p>
    <w:p w14:paraId="5EE8E205">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3、提供具备履行本项目合同所必需的专业技术能力与服务保障能力的书面声明（格式自拟）。</w:t>
      </w:r>
    </w:p>
    <w:p w14:paraId="6DE4FC6C">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4、供应商须出具参加本次采购活动前三年内在经营活动中没有重大违法记录的书面声明函。声明函内容应真实、准确，若存在虚假陈述或隐瞒重大违法记录的情况，将被视为无效响应，并依法承担相应责任（格式自拟）。</w:t>
      </w:r>
    </w:p>
    <w:p w14:paraId="604707C4">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5、负责完成全院非强制检定设备的校准、检测工作；承担全院强制检定计量器具的申报、代取、送检等相关工作，确保设备按期完成检定、校准与检测，并及时提供有效证书。</w:t>
      </w:r>
    </w:p>
    <w:p w14:paraId="596B37EE">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6、对不在本单位授权范围内的计量设备，须委托具备相应资质的计量技术机构代为送检，确保合规有效。</w:t>
      </w:r>
    </w:p>
    <w:p w14:paraId="31FFA35F">
      <w:pPr>
        <w:keepNext w:val="0"/>
        <w:keepLines w:val="0"/>
        <w:pageBreakBefore w:val="0"/>
        <w:kinsoku/>
        <w:wordWrap/>
        <w:overflowPunct/>
        <w:topLinePunct w:val="0"/>
        <w:bidi w:val="0"/>
        <w:adjustRightInd/>
        <w:snapToGrid/>
        <w:spacing w:before="320" w:after="120" w:line="580" w:lineRule="exact"/>
        <w:ind w:left="0" w:firstLine="640" w:firstLineChars="200"/>
        <w:jc w:val="left"/>
        <w:textAlignment w:val="auto"/>
        <w:outlineLvl w:val="1"/>
        <w:rPr>
          <w:rFonts w:hint="eastAsia" w:ascii="黑体" w:hAnsi="黑体" w:eastAsia="黑体" w:cs="黑体"/>
          <w:color w:val="000000"/>
          <w:sz w:val="32"/>
          <w:szCs w:val="32"/>
          <w:lang w:val="zh-CN" w:eastAsia="zh-CN" w:bidi="ar-SA"/>
        </w:rPr>
      </w:pPr>
      <w:bookmarkStart w:id="2" w:name="heading_2"/>
      <w:r>
        <w:rPr>
          <w:rFonts w:hint="eastAsia" w:ascii="黑体" w:hAnsi="黑体" w:eastAsia="黑体" w:cs="黑体"/>
          <w:color w:val="000000"/>
          <w:sz w:val="32"/>
          <w:szCs w:val="32"/>
          <w:lang w:val="zh-CN" w:eastAsia="zh-CN" w:bidi="ar-SA"/>
        </w:rPr>
        <w:t>三、参与条件及需提交材料</w:t>
      </w:r>
      <w:bookmarkEnd w:id="2"/>
    </w:p>
    <w:p w14:paraId="78AB29B9">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1、营业执照复印件（加盖公章）。</w:t>
      </w:r>
    </w:p>
    <w:p w14:paraId="43C1741F">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2、CNAS实验室认可证书等相关资质证明。</w:t>
      </w:r>
    </w:p>
    <w:p w14:paraId="41EEA995">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3、法定代表人授权委托书及被授权人身份证（法定代表人参与的，提供法定代表人身份证明及本人身份证）。</w:t>
      </w:r>
    </w:p>
    <w:p w14:paraId="2AFE8608">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4、相关专业技术人员证书。</w:t>
      </w:r>
    </w:p>
    <w:p w14:paraId="5FF06D24">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5、以上材料须统一制作封面及报名表，装订成册并加盖公章，在报名时限内提交至我院指定部门。</w:t>
      </w:r>
    </w:p>
    <w:p w14:paraId="2E425334">
      <w:pPr>
        <w:keepNext w:val="0"/>
        <w:keepLines w:val="0"/>
        <w:pageBreakBefore w:val="0"/>
        <w:kinsoku/>
        <w:wordWrap/>
        <w:overflowPunct/>
        <w:topLinePunct w:val="0"/>
        <w:bidi w:val="0"/>
        <w:adjustRightInd/>
        <w:snapToGrid/>
        <w:spacing w:before="320" w:after="120" w:line="580" w:lineRule="exact"/>
        <w:ind w:left="0" w:firstLine="640" w:firstLineChars="200"/>
        <w:jc w:val="left"/>
        <w:textAlignment w:val="auto"/>
        <w:outlineLvl w:val="1"/>
        <w:rPr>
          <w:rFonts w:hint="eastAsia" w:ascii="黑体" w:hAnsi="黑体" w:eastAsia="黑体" w:cs="黑体"/>
          <w:color w:val="000000"/>
          <w:sz w:val="32"/>
          <w:szCs w:val="32"/>
          <w:lang w:val="zh-CN" w:eastAsia="zh-CN" w:bidi="ar-SA"/>
        </w:rPr>
      </w:pPr>
      <w:bookmarkStart w:id="3" w:name="heading_3"/>
      <w:r>
        <w:rPr>
          <w:rFonts w:hint="eastAsia" w:ascii="黑体" w:hAnsi="黑体" w:eastAsia="黑体" w:cs="黑体"/>
          <w:color w:val="000000"/>
          <w:sz w:val="32"/>
          <w:szCs w:val="32"/>
          <w:lang w:val="zh-CN" w:eastAsia="zh-CN" w:bidi="ar-SA"/>
        </w:rPr>
        <w:t>四、报名时间及联系方式</w:t>
      </w:r>
      <w:bookmarkEnd w:id="3"/>
    </w:p>
    <w:p w14:paraId="4BCDEC32">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报名时间：2月27日—3月2日</w:t>
      </w:r>
    </w:p>
    <w:p w14:paraId="325D4499">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联系人：孙</w:t>
      </w:r>
      <w:bookmarkStart w:id="8" w:name="_GoBack"/>
      <w:bookmarkEnd w:id="8"/>
      <w:r>
        <w:rPr>
          <w:rFonts w:hint="eastAsia" w:ascii="仿宋_GB2312" w:hAnsi="仿宋_GB2312" w:eastAsia="仿宋_GB2312" w:cs="仿宋_GB2312"/>
          <w:sz w:val="30"/>
          <w:lang w:val="en-US" w:eastAsia="zh-CN" w:bidi="ar-SA"/>
        </w:rPr>
        <w:t>科</w:t>
      </w:r>
    </w:p>
    <w:p w14:paraId="64A9A0C5">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联系电话：13739706041</w:t>
      </w:r>
    </w:p>
    <w:p w14:paraId="06022A21">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地址：石家庄市人民医院医疗设备科（石家庄市方北路9号）</w:t>
      </w:r>
    </w:p>
    <w:p w14:paraId="48C2D8F1">
      <w:pPr>
        <w:keepNext w:val="0"/>
        <w:keepLines w:val="0"/>
        <w:pageBreakBefore w:val="0"/>
        <w:widowControl/>
        <w:suppressLineNumbers w:val="0"/>
        <w:kinsoku/>
        <w:wordWrap/>
        <w:overflowPunct/>
        <w:topLinePunct w:val="0"/>
        <w:bidi w:val="0"/>
        <w:adjustRightInd/>
        <w:snapToGrid/>
        <w:spacing w:line="580" w:lineRule="exact"/>
        <w:ind w:firstLine="600" w:firstLineChars="200"/>
        <w:jc w:val="lef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附件：计量器具明细表</w:t>
      </w:r>
    </w:p>
    <w:p w14:paraId="5990AE43">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eastAsia" w:ascii="仿宋_GB2312" w:hAnsi="仿宋_GB2312" w:eastAsia="仿宋_GB2312" w:cs="仿宋_GB2312"/>
          <w:sz w:val="30"/>
          <w:lang w:val="en-US" w:eastAsia="zh-CN" w:bidi="ar-SA"/>
        </w:rPr>
      </w:pPr>
    </w:p>
    <w:p w14:paraId="2962C6E3">
      <w:pPr>
        <w:keepNext w:val="0"/>
        <w:keepLines w:val="0"/>
        <w:pageBreakBefore w:val="0"/>
        <w:widowControl/>
        <w:suppressLineNumbers w:val="0"/>
        <w:kinsoku/>
        <w:wordWrap/>
        <w:overflowPunct/>
        <w:topLinePunct w:val="0"/>
        <w:bidi w:val="0"/>
        <w:adjustRightInd/>
        <w:snapToGrid/>
        <w:spacing w:line="580" w:lineRule="exact"/>
        <w:jc w:val="right"/>
        <w:textAlignment w:val="auto"/>
        <w:rPr>
          <w:rFonts w:hint="eastAsia" w:ascii="仿宋_GB2312" w:hAnsi="仿宋_GB2312" w:eastAsia="仿宋_GB2312" w:cs="仿宋_GB2312"/>
          <w:sz w:val="30"/>
          <w:lang w:val="en-US" w:eastAsia="zh-CN" w:bidi="ar-SA"/>
        </w:rPr>
      </w:pPr>
    </w:p>
    <w:p w14:paraId="6F5A3E8E">
      <w:pPr>
        <w:keepNext w:val="0"/>
        <w:keepLines w:val="0"/>
        <w:pageBreakBefore w:val="0"/>
        <w:widowControl/>
        <w:suppressLineNumbers w:val="0"/>
        <w:kinsoku/>
        <w:wordWrap/>
        <w:overflowPunct/>
        <w:topLinePunct w:val="0"/>
        <w:bidi w:val="0"/>
        <w:adjustRightInd/>
        <w:snapToGrid/>
        <w:spacing w:line="580" w:lineRule="exact"/>
        <w:jc w:val="righ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石家庄市人民医院医疗设备科</w:t>
      </w:r>
    </w:p>
    <w:p w14:paraId="1C955183">
      <w:pPr>
        <w:keepNext w:val="0"/>
        <w:keepLines w:val="0"/>
        <w:pageBreakBefore w:val="0"/>
        <w:widowControl/>
        <w:suppressLineNumbers w:val="0"/>
        <w:kinsoku/>
        <w:wordWrap/>
        <w:overflowPunct/>
        <w:topLinePunct w:val="0"/>
        <w:bidi w:val="0"/>
        <w:adjustRightInd/>
        <w:snapToGrid/>
        <w:spacing w:line="580" w:lineRule="exact"/>
        <w:jc w:val="right"/>
        <w:textAlignment w:val="auto"/>
        <w:rPr>
          <w:rFonts w:hint="eastAsia" w:ascii="仿宋_GB2312" w:hAnsi="仿宋_GB2312" w:eastAsia="仿宋_GB2312" w:cs="仿宋_GB2312"/>
          <w:sz w:val="30"/>
          <w:lang w:val="en-US" w:eastAsia="zh-CN" w:bidi="ar-SA"/>
        </w:rPr>
      </w:pPr>
      <w:r>
        <w:rPr>
          <w:rFonts w:hint="eastAsia" w:ascii="仿宋_GB2312" w:hAnsi="仿宋_GB2312" w:eastAsia="仿宋_GB2312" w:cs="仿宋_GB2312"/>
          <w:sz w:val="30"/>
          <w:lang w:val="en-US" w:eastAsia="zh-CN" w:bidi="ar-SA"/>
        </w:rPr>
        <w:t>2026年2月26日</w:t>
      </w:r>
    </w:p>
    <w:p w14:paraId="46627B63">
      <w:pPr>
        <w:keepNext w:val="0"/>
        <w:keepLines w:val="0"/>
        <w:pageBreakBefore w:val="0"/>
        <w:kinsoku/>
        <w:wordWrap/>
        <w:overflowPunct/>
        <w:topLinePunct w:val="0"/>
        <w:bidi w:val="0"/>
        <w:adjustRightInd/>
        <w:snapToGrid/>
        <w:spacing w:before="120" w:after="120" w:line="580" w:lineRule="exact"/>
        <w:ind w:left="0"/>
        <w:jc w:val="right"/>
        <w:textAlignment w:val="auto"/>
      </w:pPr>
    </w:p>
    <w:p w14:paraId="0ED070F4"/>
    <w:p w14:paraId="01BC05AD">
      <w:pPr>
        <w:rPr>
          <w:rFonts w:hint="default"/>
          <w:lang w:val="en-US" w:eastAsia="zh-CN"/>
        </w:rPr>
      </w:pPr>
      <w:r>
        <w:rPr>
          <w:rFonts w:hint="eastAsia" w:ascii="仿宋" w:hAnsi="仿宋" w:eastAsia="仿宋" w:cs="仿宋"/>
          <w:kern w:val="2"/>
          <w:sz w:val="32"/>
          <w:szCs w:val="32"/>
          <w:lang w:val="en-US" w:eastAsia="zh-CN" w:bidi="ar-SA"/>
        </w:rPr>
        <w:t xml:space="preserve">附件：            </w:t>
      </w:r>
      <w:r>
        <w:rPr>
          <w:rFonts w:hint="eastAsia" w:ascii="仿宋" w:hAnsi="仿宋" w:eastAsia="仿宋" w:cs="仿宋"/>
          <w:sz w:val="32"/>
          <w:szCs w:val="32"/>
          <w:lang w:val="en-US" w:eastAsia="zh-CN"/>
        </w:rPr>
        <w:t>2026年度计量检测设备明细</w:t>
      </w:r>
    </w:p>
    <w:tbl>
      <w:tblPr>
        <w:tblStyle w:val="5"/>
        <w:tblpPr w:leftFromText="180" w:rightFromText="180" w:vertAnchor="text" w:horzAnchor="page" w:tblpX="1525" w:tblpY="235"/>
        <w:tblOverlap w:val="never"/>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4818"/>
        <w:gridCol w:w="3527"/>
      </w:tblGrid>
      <w:tr w14:paraId="7444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blHeader/>
        </w:trPr>
        <w:tc>
          <w:tcPr>
            <w:tcW w:w="952" w:type="dxa"/>
            <w:noWrap/>
            <w:vAlign w:val="center"/>
          </w:tcPr>
          <w:p w14:paraId="42531869">
            <w:pPr>
              <w:jc w:val="center"/>
              <w:rPr>
                <w:rFonts w:ascii="宋体"/>
                <w:b/>
                <w:sz w:val="28"/>
                <w:szCs w:val="28"/>
              </w:rPr>
            </w:pPr>
            <w:r>
              <w:rPr>
                <w:rFonts w:hint="eastAsia" w:ascii="宋体"/>
                <w:b/>
                <w:sz w:val="28"/>
                <w:szCs w:val="28"/>
              </w:rPr>
              <w:t>序号</w:t>
            </w:r>
          </w:p>
        </w:tc>
        <w:tc>
          <w:tcPr>
            <w:tcW w:w="4818" w:type="dxa"/>
            <w:noWrap/>
            <w:vAlign w:val="center"/>
          </w:tcPr>
          <w:p w14:paraId="3DEB843B">
            <w:pPr>
              <w:jc w:val="center"/>
              <w:rPr>
                <w:rFonts w:ascii="宋体"/>
                <w:b/>
                <w:sz w:val="28"/>
                <w:szCs w:val="28"/>
              </w:rPr>
            </w:pPr>
            <w:r>
              <w:rPr>
                <w:rFonts w:hint="eastAsia" w:ascii="宋体"/>
                <w:b/>
                <w:sz w:val="28"/>
                <w:szCs w:val="28"/>
              </w:rPr>
              <w:t>计量器具名称</w:t>
            </w:r>
          </w:p>
        </w:tc>
        <w:tc>
          <w:tcPr>
            <w:tcW w:w="3527" w:type="dxa"/>
            <w:noWrap/>
            <w:vAlign w:val="center"/>
          </w:tcPr>
          <w:p w14:paraId="43C4A712">
            <w:pPr>
              <w:jc w:val="center"/>
              <w:rPr>
                <w:rFonts w:ascii="宋体"/>
                <w:b/>
                <w:sz w:val="28"/>
                <w:szCs w:val="28"/>
              </w:rPr>
            </w:pPr>
            <w:r>
              <w:rPr>
                <w:rFonts w:hint="eastAsia" w:ascii="宋体"/>
                <w:b/>
                <w:sz w:val="28"/>
                <w:szCs w:val="28"/>
              </w:rPr>
              <w:t>数量(件）</w:t>
            </w:r>
          </w:p>
        </w:tc>
      </w:tr>
      <w:tr w14:paraId="761A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2" w:type="dxa"/>
            <w:noWrap/>
            <w:vAlign w:val="center"/>
          </w:tcPr>
          <w:p w14:paraId="76FBBE9A">
            <w:pPr>
              <w:spacing w:line="240" w:lineRule="atLeast"/>
              <w:jc w:val="center"/>
              <w:rPr>
                <w:rFonts w:ascii="宋体" w:hAnsi="宋体"/>
              </w:rPr>
            </w:pPr>
            <w:r>
              <w:rPr>
                <w:rFonts w:hint="eastAsia" w:ascii="宋体" w:hAnsi="宋体"/>
              </w:rPr>
              <w:t>1</w:t>
            </w:r>
          </w:p>
        </w:tc>
        <w:tc>
          <w:tcPr>
            <w:tcW w:w="4818" w:type="dxa"/>
            <w:noWrap/>
            <w:vAlign w:val="center"/>
          </w:tcPr>
          <w:p w14:paraId="461FF6E0">
            <w:pPr>
              <w:spacing w:line="240" w:lineRule="atLeast"/>
              <w:jc w:val="center"/>
              <w:rPr>
                <w:rFonts w:ascii="宋体"/>
                <w:szCs w:val="21"/>
              </w:rPr>
            </w:pPr>
            <w:r>
              <w:rPr>
                <w:rFonts w:hint="eastAsia" w:ascii="宋体"/>
                <w:szCs w:val="21"/>
              </w:rPr>
              <w:t>计量室温湿度表</w:t>
            </w:r>
          </w:p>
        </w:tc>
        <w:tc>
          <w:tcPr>
            <w:tcW w:w="3527" w:type="dxa"/>
            <w:noWrap/>
            <w:vAlign w:val="center"/>
          </w:tcPr>
          <w:p w14:paraId="75635398">
            <w:pPr>
              <w:snapToGrid w:val="0"/>
              <w:spacing w:line="240" w:lineRule="atLeast"/>
              <w:jc w:val="center"/>
              <w:rPr>
                <w:rFonts w:hint="eastAsia" w:ascii="宋体" w:hAnsi="宋体"/>
                <w:lang w:val="en-US" w:eastAsia="zh-CN"/>
              </w:rPr>
            </w:pPr>
            <w:r>
              <w:rPr>
                <w:rFonts w:hint="eastAsia" w:ascii="宋体" w:hAnsi="宋体"/>
                <w:lang w:val="en-US" w:eastAsia="zh-CN"/>
              </w:rPr>
              <w:t>2</w:t>
            </w:r>
          </w:p>
        </w:tc>
      </w:tr>
      <w:tr w14:paraId="5354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952" w:type="dxa"/>
            <w:noWrap/>
            <w:vAlign w:val="center"/>
          </w:tcPr>
          <w:p w14:paraId="54AEDABA">
            <w:pPr>
              <w:spacing w:line="240" w:lineRule="atLeast"/>
              <w:jc w:val="center"/>
              <w:rPr>
                <w:rFonts w:ascii="宋体" w:hAnsi="宋体"/>
              </w:rPr>
            </w:pPr>
            <w:r>
              <w:rPr>
                <w:rFonts w:hint="eastAsia" w:ascii="宋体" w:hAnsi="宋体"/>
              </w:rPr>
              <w:t>2</w:t>
            </w:r>
          </w:p>
        </w:tc>
        <w:tc>
          <w:tcPr>
            <w:tcW w:w="4818" w:type="dxa"/>
            <w:noWrap/>
            <w:vAlign w:val="center"/>
          </w:tcPr>
          <w:p w14:paraId="2C08C181">
            <w:pPr>
              <w:spacing w:line="240" w:lineRule="atLeast"/>
              <w:jc w:val="center"/>
              <w:rPr>
                <w:rFonts w:ascii="宋体"/>
                <w:szCs w:val="21"/>
              </w:rPr>
            </w:pPr>
            <w:r>
              <w:rPr>
                <w:rFonts w:hint="eastAsia" w:ascii="宋体"/>
                <w:szCs w:val="21"/>
              </w:rPr>
              <w:t>计量室心脑电标准器、钢直尺、秒表标准器附件</w:t>
            </w:r>
          </w:p>
        </w:tc>
        <w:tc>
          <w:tcPr>
            <w:tcW w:w="3527" w:type="dxa"/>
            <w:noWrap/>
            <w:vAlign w:val="center"/>
          </w:tcPr>
          <w:p w14:paraId="31D1B0C0">
            <w:pPr>
              <w:snapToGrid w:val="0"/>
              <w:spacing w:line="240" w:lineRule="atLeast"/>
              <w:jc w:val="center"/>
              <w:rPr>
                <w:rFonts w:hint="default" w:ascii="宋体" w:hAnsi="宋体"/>
                <w:lang w:val="en-US" w:eastAsia="zh-CN"/>
              </w:rPr>
            </w:pPr>
            <w:r>
              <w:rPr>
                <w:rFonts w:hint="eastAsia" w:ascii="宋体" w:hAnsi="宋体"/>
                <w:lang w:val="en-US" w:eastAsia="zh-CN"/>
              </w:rPr>
              <w:t>2+1+2</w:t>
            </w:r>
          </w:p>
        </w:tc>
      </w:tr>
      <w:tr w14:paraId="659A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2" w:type="dxa"/>
            <w:noWrap/>
            <w:vAlign w:val="center"/>
          </w:tcPr>
          <w:p w14:paraId="3C6BDAE1">
            <w:pPr>
              <w:spacing w:line="240" w:lineRule="atLeast"/>
              <w:jc w:val="center"/>
              <w:rPr>
                <w:rFonts w:ascii="宋体" w:hAnsi="宋体"/>
              </w:rPr>
            </w:pPr>
            <w:r>
              <w:rPr>
                <w:rFonts w:hint="eastAsia" w:ascii="宋体" w:hAnsi="宋体"/>
              </w:rPr>
              <w:t>3</w:t>
            </w:r>
          </w:p>
        </w:tc>
        <w:tc>
          <w:tcPr>
            <w:tcW w:w="4818" w:type="dxa"/>
            <w:noWrap/>
            <w:vAlign w:val="center"/>
          </w:tcPr>
          <w:p w14:paraId="039D6DE6">
            <w:pPr>
              <w:spacing w:line="240" w:lineRule="atLeast"/>
              <w:jc w:val="center"/>
              <w:rPr>
                <w:rFonts w:ascii="宋体"/>
                <w:szCs w:val="21"/>
              </w:rPr>
            </w:pPr>
            <w:r>
              <w:rPr>
                <w:rFonts w:hint="eastAsia" w:ascii="宋体"/>
                <w:szCs w:val="21"/>
              </w:rPr>
              <w:t>台案秤标准器</w:t>
            </w:r>
          </w:p>
        </w:tc>
        <w:tc>
          <w:tcPr>
            <w:tcW w:w="3527" w:type="dxa"/>
            <w:noWrap/>
            <w:vAlign w:val="center"/>
          </w:tcPr>
          <w:p w14:paraId="7F9D8ED7">
            <w:pPr>
              <w:snapToGrid w:val="0"/>
              <w:spacing w:line="240" w:lineRule="atLeast"/>
              <w:jc w:val="center"/>
              <w:rPr>
                <w:rFonts w:hint="default" w:ascii="宋体" w:hAnsi="宋体"/>
                <w:lang w:val="en-US" w:eastAsia="zh-CN"/>
              </w:rPr>
            </w:pPr>
            <w:r>
              <w:rPr>
                <w:rFonts w:hint="eastAsia" w:ascii="宋体" w:hAnsi="宋体"/>
                <w:lang w:val="en-US" w:eastAsia="zh-CN"/>
              </w:rPr>
              <w:t>27</w:t>
            </w:r>
          </w:p>
        </w:tc>
      </w:tr>
      <w:tr w14:paraId="59A3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2" w:type="dxa"/>
            <w:noWrap/>
            <w:vAlign w:val="center"/>
          </w:tcPr>
          <w:p w14:paraId="76B66F9C">
            <w:pPr>
              <w:spacing w:line="240" w:lineRule="atLeast"/>
              <w:jc w:val="center"/>
              <w:rPr>
                <w:rFonts w:ascii="宋体" w:hAnsi="宋体"/>
              </w:rPr>
            </w:pPr>
            <w:r>
              <w:rPr>
                <w:rFonts w:hint="eastAsia" w:ascii="宋体" w:hAnsi="宋体"/>
              </w:rPr>
              <w:t>4</w:t>
            </w:r>
          </w:p>
        </w:tc>
        <w:tc>
          <w:tcPr>
            <w:tcW w:w="4818" w:type="dxa"/>
            <w:noWrap/>
            <w:vAlign w:val="center"/>
          </w:tcPr>
          <w:p w14:paraId="5B6E8189">
            <w:pPr>
              <w:spacing w:line="240" w:lineRule="atLeast"/>
              <w:jc w:val="center"/>
              <w:rPr>
                <w:rFonts w:ascii="宋体"/>
                <w:szCs w:val="21"/>
              </w:rPr>
            </w:pPr>
            <w:r>
              <w:rPr>
                <w:rFonts w:hint="eastAsia" w:ascii="宋体"/>
                <w:szCs w:val="21"/>
              </w:rPr>
              <w:t>水银血压计标准器、电子血压计标准器</w:t>
            </w:r>
          </w:p>
        </w:tc>
        <w:tc>
          <w:tcPr>
            <w:tcW w:w="3527" w:type="dxa"/>
            <w:noWrap/>
            <w:vAlign w:val="center"/>
          </w:tcPr>
          <w:p w14:paraId="766EF214">
            <w:pPr>
              <w:snapToGrid w:val="0"/>
              <w:spacing w:line="240" w:lineRule="atLeast"/>
              <w:jc w:val="center"/>
              <w:rPr>
                <w:rFonts w:hint="default" w:ascii="宋体" w:hAnsi="宋体"/>
                <w:lang w:val="en-US" w:eastAsia="zh-CN"/>
              </w:rPr>
            </w:pPr>
            <w:r>
              <w:rPr>
                <w:rFonts w:hint="eastAsia" w:ascii="宋体" w:hAnsi="宋体"/>
                <w:lang w:val="en-US" w:eastAsia="zh-CN"/>
              </w:rPr>
              <w:t>206+352</w:t>
            </w:r>
          </w:p>
        </w:tc>
      </w:tr>
      <w:tr w14:paraId="4BF4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2" w:type="dxa"/>
            <w:noWrap/>
            <w:vAlign w:val="center"/>
          </w:tcPr>
          <w:p w14:paraId="7A9CA77C">
            <w:pPr>
              <w:spacing w:line="240" w:lineRule="atLeast"/>
              <w:jc w:val="center"/>
              <w:rPr>
                <w:rFonts w:ascii="宋体" w:hAnsi="宋体"/>
              </w:rPr>
            </w:pPr>
            <w:r>
              <w:rPr>
                <w:rFonts w:hint="eastAsia" w:ascii="宋体" w:hAnsi="宋体"/>
              </w:rPr>
              <w:t>5</w:t>
            </w:r>
          </w:p>
        </w:tc>
        <w:tc>
          <w:tcPr>
            <w:tcW w:w="4818" w:type="dxa"/>
            <w:noWrap/>
            <w:vAlign w:val="center"/>
          </w:tcPr>
          <w:p w14:paraId="127BA9FE">
            <w:pPr>
              <w:spacing w:line="240" w:lineRule="atLeast"/>
              <w:jc w:val="center"/>
              <w:rPr>
                <w:rFonts w:ascii="宋体"/>
                <w:szCs w:val="21"/>
              </w:rPr>
            </w:pPr>
            <w:r>
              <w:rPr>
                <w:rFonts w:hint="eastAsia" w:ascii="宋体"/>
                <w:szCs w:val="21"/>
              </w:rPr>
              <w:t>压力表</w:t>
            </w:r>
          </w:p>
        </w:tc>
        <w:tc>
          <w:tcPr>
            <w:tcW w:w="3527" w:type="dxa"/>
            <w:noWrap/>
            <w:vAlign w:val="center"/>
          </w:tcPr>
          <w:p w14:paraId="22BC86F2">
            <w:pPr>
              <w:snapToGrid w:val="0"/>
              <w:spacing w:line="240" w:lineRule="atLeast"/>
              <w:jc w:val="center"/>
              <w:rPr>
                <w:rFonts w:hint="default" w:ascii="宋体" w:hAnsi="宋体"/>
                <w:lang w:val="en-US" w:eastAsia="zh-CN"/>
              </w:rPr>
            </w:pPr>
            <w:r>
              <w:rPr>
                <w:rFonts w:hint="eastAsia" w:ascii="宋体" w:hAnsi="宋体"/>
                <w:lang w:val="en-US" w:eastAsia="zh-CN"/>
              </w:rPr>
              <w:t>100</w:t>
            </w:r>
          </w:p>
        </w:tc>
      </w:tr>
      <w:tr w14:paraId="5A11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2" w:type="dxa"/>
            <w:noWrap/>
            <w:vAlign w:val="center"/>
          </w:tcPr>
          <w:p w14:paraId="5992D7C8">
            <w:pPr>
              <w:spacing w:line="240" w:lineRule="atLeast"/>
              <w:jc w:val="center"/>
              <w:rPr>
                <w:rFonts w:ascii="宋体" w:hAnsi="宋体"/>
              </w:rPr>
            </w:pPr>
            <w:r>
              <w:rPr>
                <w:rFonts w:hint="eastAsia" w:ascii="宋体" w:hAnsi="宋体"/>
              </w:rPr>
              <w:t>6</w:t>
            </w:r>
          </w:p>
        </w:tc>
        <w:tc>
          <w:tcPr>
            <w:tcW w:w="4818" w:type="dxa"/>
            <w:noWrap/>
            <w:vAlign w:val="center"/>
          </w:tcPr>
          <w:p w14:paraId="4AEFF116">
            <w:pPr>
              <w:spacing w:line="240" w:lineRule="atLeast"/>
              <w:jc w:val="center"/>
              <w:rPr>
                <w:rFonts w:ascii="宋体"/>
                <w:szCs w:val="21"/>
              </w:rPr>
            </w:pPr>
            <w:r>
              <w:rPr>
                <w:rFonts w:hint="eastAsia" w:ascii="宋体"/>
                <w:szCs w:val="21"/>
              </w:rPr>
              <w:t>浮标式氧气吸入器检定装置（流量计）</w:t>
            </w:r>
          </w:p>
        </w:tc>
        <w:tc>
          <w:tcPr>
            <w:tcW w:w="3527" w:type="dxa"/>
            <w:noWrap/>
            <w:vAlign w:val="center"/>
          </w:tcPr>
          <w:p w14:paraId="5884160D">
            <w:pPr>
              <w:spacing w:line="240" w:lineRule="atLeast"/>
              <w:jc w:val="center"/>
              <w:rPr>
                <w:rFonts w:hint="eastAsia" w:ascii="宋体" w:eastAsiaTheme="minorEastAsia"/>
                <w:b/>
                <w:sz w:val="28"/>
                <w:szCs w:val="28"/>
                <w:lang w:val="en-US" w:eastAsia="zh-CN"/>
              </w:rPr>
            </w:pPr>
            <w:r>
              <w:rPr>
                <w:rFonts w:hint="eastAsia" w:ascii="宋体" w:hAnsi="宋体"/>
                <w:lang w:val="en-US" w:eastAsia="zh-CN"/>
              </w:rPr>
              <w:t>2</w:t>
            </w:r>
          </w:p>
        </w:tc>
      </w:tr>
      <w:tr w14:paraId="4D7E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2" w:type="dxa"/>
            <w:noWrap/>
            <w:vAlign w:val="center"/>
          </w:tcPr>
          <w:p w14:paraId="4316A2B7">
            <w:pPr>
              <w:spacing w:line="240" w:lineRule="atLeast"/>
              <w:jc w:val="center"/>
              <w:rPr>
                <w:rFonts w:ascii="宋体" w:hAnsi="宋体"/>
              </w:rPr>
            </w:pPr>
            <w:r>
              <w:rPr>
                <w:rFonts w:hint="eastAsia" w:ascii="宋体" w:hAnsi="宋体"/>
              </w:rPr>
              <w:t>7</w:t>
            </w:r>
          </w:p>
        </w:tc>
        <w:tc>
          <w:tcPr>
            <w:tcW w:w="4818" w:type="dxa"/>
            <w:noWrap/>
            <w:vAlign w:val="center"/>
          </w:tcPr>
          <w:p w14:paraId="603F9A68">
            <w:pPr>
              <w:spacing w:line="240" w:lineRule="atLeast"/>
              <w:jc w:val="center"/>
              <w:rPr>
                <w:rFonts w:hint="eastAsia" w:ascii="宋体" w:eastAsiaTheme="minorEastAsia"/>
                <w:szCs w:val="21"/>
                <w:lang w:eastAsia="zh-CN"/>
              </w:rPr>
            </w:pPr>
            <w:r>
              <w:rPr>
                <w:rFonts w:hint="eastAsia" w:ascii="宋体"/>
                <w:szCs w:val="21"/>
              </w:rPr>
              <w:t>超声</w:t>
            </w:r>
            <w:r>
              <w:rPr>
                <w:rFonts w:hint="eastAsia" w:ascii="宋体"/>
                <w:szCs w:val="21"/>
                <w:lang w:eastAsia="zh-CN"/>
              </w:rPr>
              <w:t>、经颅多普勒</w:t>
            </w:r>
          </w:p>
        </w:tc>
        <w:tc>
          <w:tcPr>
            <w:tcW w:w="3527" w:type="dxa"/>
            <w:noWrap/>
            <w:vAlign w:val="center"/>
          </w:tcPr>
          <w:p w14:paraId="2FB42ACB">
            <w:pPr>
              <w:spacing w:line="240" w:lineRule="atLeast"/>
              <w:jc w:val="center"/>
              <w:rPr>
                <w:rFonts w:hint="default" w:ascii="宋体" w:hAnsi="宋体" w:eastAsiaTheme="minorEastAsia"/>
                <w:lang w:val="en-US" w:eastAsia="zh-CN"/>
              </w:rPr>
            </w:pPr>
            <w:r>
              <w:rPr>
                <w:rFonts w:hint="eastAsia" w:ascii="宋体" w:hAnsi="宋体"/>
                <w:lang w:val="en-US" w:eastAsia="zh-CN"/>
              </w:rPr>
              <w:t>83+2</w:t>
            </w:r>
          </w:p>
        </w:tc>
      </w:tr>
      <w:tr w14:paraId="7C17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2" w:type="dxa"/>
            <w:noWrap/>
            <w:vAlign w:val="center"/>
          </w:tcPr>
          <w:p w14:paraId="227F47CE">
            <w:pPr>
              <w:spacing w:line="240" w:lineRule="atLeast"/>
              <w:jc w:val="center"/>
              <w:rPr>
                <w:rFonts w:ascii="宋体" w:hAnsi="宋体"/>
              </w:rPr>
            </w:pPr>
            <w:r>
              <w:rPr>
                <w:rFonts w:hint="eastAsia" w:ascii="宋体" w:hAnsi="宋体"/>
              </w:rPr>
              <w:t>8</w:t>
            </w:r>
          </w:p>
        </w:tc>
        <w:tc>
          <w:tcPr>
            <w:tcW w:w="4818" w:type="dxa"/>
            <w:noWrap/>
            <w:vAlign w:val="center"/>
          </w:tcPr>
          <w:p w14:paraId="743A0317">
            <w:pPr>
              <w:snapToGrid w:val="0"/>
              <w:spacing w:line="240" w:lineRule="atLeast"/>
              <w:jc w:val="center"/>
              <w:rPr>
                <w:rFonts w:hint="default" w:ascii="宋体" w:eastAsiaTheme="minorEastAsia"/>
                <w:szCs w:val="21"/>
                <w:lang w:val="en-US" w:eastAsia="zh-CN"/>
              </w:rPr>
            </w:pPr>
            <w:r>
              <w:rPr>
                <w:rFonts w:hint="eastAsia" w:ascii="宋体"/>
                <w:szCs w:val="21"/>
              </w:rPr>
              <w:t>核磁、CT、活度计</w:t>
            </w:r>
            <w:r>
              <w:rPr>
                <w:rFonts w:hint="eastAsia" w:ascii="宋体"/>
                <w:szCs w:val="21"/>
                <w:lang w:eastAsia="zh-CN"/>
              </w:rPr>
              <w:t>、</w:t>
            </w:r>
            <w:r>
              <w:rPr>
                <w:rFonts w:hint="eastAsia" w:ascii="宋体"/>
                <w:szCs w:val="21"/>
                <w:lang w:val="en-US" w:eastAsia="zh-CN"/>
              </w:rPr>
              <w:t>C形臂</w:t>
            </w:r>
          </w:p>
        </w:tc>
        <w:tc>
          <w:tcPr>
            <w:tcW w:w="3527" w:type="dxa"/>
            <w:noWrap/>
            <w:vAlign w:val="center"/>
          </w:tcPr>
          <w:p w14:paraId="7B0B9415">
            <w:pPr>
              <w:snapToGrid w:val="0"/>
              <w:spacing w:line="240" w:lineRule="atLeast"/>
              <w:jc w:val="center"/>
              <w:rPr>
                <w:rFonts w:hint="default" w:ascii="宋体" w:hAnsi="宋体" w:eastAsiaTheme="minorEastAsia"/>
                <w:lang w:val="en-US" w:eastAsia="zh-CN"/>
              </w:rPr>
            </w:pPr>
            <w:r>
              <w:rPr>
                <w:rFonts w:hint="eastAsia" w:ascii="宋体" w:hAnsi="宋体"/>
                <w:lang w:val="en-US" w:eastAsia="zh-CN"/>
              </w:rPr>
              <w:t>9+13+4+6</w:t>
            </w:r>
          </w:p>
        </w:tc>
      </w:tr>
      <w:tr w14:paraId="102E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952" w:type="dxa"/>
            <w:noWrap/>
            <w:vAlign w:val="center"/>
          </w:tcPr>
          <w:p w14:paraId="7EC9DD76">
            <w:pPr>
              <w:spacing w:line="240" w:lineRule="atLeast"/>
              <w:jc w:val="center"/>
              <w:rPr>
                <w:rFonts w:ascii="宋体" w:hAnsi="宋体"/>
              </w:rPr>
            </w:pPr>
            <w:r>
              <w:rPr>
                <w:rFonts w:hint="eastAsia" w:ascii="宋体" w:hAnsi="宋体"/>
              </w:rPr>
              <w:t>9</w:t>
            </w:r>
          </w:p>
        </w:tc>
        <w:tc>
          <w:tcPr>
            <w:tcW w:w="4818" w:type="dxa"/>
            <w:noWrap/>
            <w:vAlign w:val="center"/>
          </w:tcPr>
          <w:p w14:paraId="0CF8753A">
            <w:pPr>
              <w:spacing w:line="240" w:lineRule="atLeast"/>
              <w:jc w:val="center"/>
              <w:rPr>
                <w:rFonts w:ascii="宋体"/>
                <w:szCs w:val="21"/>
              </w:rPr>
            </w:pPr>
            <w:bookmarkStart w:id="4" w:name="OLE_LINK17"/>
            <w:bookmarkStart w:id="5" w:name="OLE_LINK16"/>
            <w:bookmarkStart w:id="6" w:name="OLE_LINK27"/>
            <w:bookmarkStart w:id="7" w:name="OLE_LINK26"/>
            <w:r>
              <w:rPr>
                <w:rFonts w:hint="eastAsia" w:ascii="宋体"/>
                <w:szCs w:val="21"/>
              </w:rPr>
              <w:t>（检验科、输血科、药房）</w:t>
            </w:r>
            <w:bookmarkEnd w:id="4"/>
            <w:bookmarkEnd w:id="5"/>
            <w:r>
              <w:rPr>
                <w:rFonts w:hint="eastAsia" w:ascii="宋体"/>
                <w:szCs w:val="21"/>
              </w:rPr>
              <w:t>生物安全柜、恒温箱、冷链、冷藏箱、离心机、移液器、分析仪、</w:t>
            </w:r>
            <w:r>
              <w:rPr>
                <w:rFonts w:hint="eastAsia" w:ascii="宋体"/>
                <w:szCs w:val="21"/>
                <w:lang w:eastAsia="zh-CN"/>
              </w:rPr>
              <w:t>婴儿培养箱、</w:t>
            </w:r>
            <w:r>
              <w:rPr>
                <w:rFonts w:hint="eastAsia" w:ascii="宋体"/>
                <w:szCs w:val="21"/>
              </w:rPr>
              <w:t>灭菌器及清洗机</w:t>
            </w:r>
            <w:bookmarkEnd w:id="6"/>
            <w:bookmarkEnd w:id="7"/>
          </w:p>
        </w:tc>
        <w:tc>
          <w:tcPr>
            <w:tcW w:w="3527" w:type="dxa"/>
            <w:noWrap/>
            <w:vAlign w:val="center"/>
          </w:tcPr>
          <w:p w14:paraId="0BE49C4D">
            <w:pPr>
              <w:spacing w:line="240" w:lineRule="atLeast"/>
              <w:jc w:val="center"/>
              <w:rPr>
                <w:rFonts w:hint="default" w:ascii="宋体" w:hAnsi="宋体" w:eastAsiaTheme="minorEastAsia"/>
                <w:lang w:val="en-US" w:eastAsia="zh-CN"/>
              </w:rPr>
            </w:pPr>
            <w:r>
              <w:rPr>
                <w:rFonts w:hint="eastAsia" w:ascii="宋体" w:hAnsi="宋体"/>
                <w:lang w:val="en-US" w:eastAsia="zh-CN"/>
              </w:rPr>
              <w:t>25+37+36+110+39+41+22+10+7+8</w:t>
            </w:r>
          </w:p>
        </w:tc>
      </w:tr>
      <w:tr w14:paraId="3A4F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2" w:type="dxa"/>
            <w:noWrap/>
            <w:vAlign w:val="center"/>
          </w:tcPr>
          <w:p w14:paraId="735CDDBD">
            <w:pPr>
              <w:spacing w:line="240" w:lineRule="atLeast"/>
              <w:jc w:val="center"/>
              <w:rPr>
                <w:rFonts w:ascii="宋体" w:hAnsi="宋体"/>
              </w:rPr>
            </w:pPr>
            <w:r>
              <w:rPr>
                <w:rFonts w:hint="eastAsia" w:ascii="宋体" w:hAnsi="宋体"/>
              </w:rPr>
              <w:t>10</w:t>
            </w:r>
          </w:p>
        </w:tc>
        <w:tc>
          <w:tcPr>
            <w:tcW w:w="4818" w:type="dxa"/>
            <w:noWrap/>
            <w:vAlign w:val="center"/>
          </w:tcPr>
          <w:p w14:paraId="6C045C0B">
            <w:pPr>
              <w:spacing w:line="240" w:lineRule="atLeast"/>
              <w:jc w:val="center"/>
              <w:rPr>
                <w:rFonts w:hint="eastAsia" w:ascii="宋体" w:eastAsiaTheme="minorEastAsia"/>
                <w:szCs w:val="21"/>
                <w:lang w:eastAsia="zh-CN"/>
              </w:rPr>
            </w:pPr>
            <w:r>
              <w:rPr>
                <w:rFonts w:hint="eastAsia" w:ascii="宋体"/>
                <w:szCs w:val="21"/>
              </w:rPr>
              <w:t>注射泵、输液泵、呼吸机麻醉机、血透机、高频电刀、胎儿、胎心</w:t>
            </w:r>
          </w:p>
        </w:tc>
        <w:tc>
          <w:tcPr>
            <w:tcW w:w="3527" w:type="dxa"/>
            <w:noWrap/>
            <w:vAlign w:val="center"/>
          </w:tcPr>
          <w:p w14:paraId="4E8F232F">
            <w:pPr>
              <w:spacing w:line="240" w:lineRule="atLeast"/>
              <w:jc w:val="center"/>
              <w:rPr>
                <w:rFonts w:hint="default" w:ascii="宋体" w:hAnsi="宋体" w:eastAsiaTheme="minorEastAsia"/>
                <w:lang w:val="en-US" w:eastAsia="zh-CN"/>
              </w:rPr>
            </w:pPr>
            <w:r>
              <w:rPr>
                <w:rFonts w:hint="eastAsia" w:ascii="宋体" w:hAnsi="宋体"/>
                <w:lang w:val="en-US" w:eastAsia="zh-CN"/>
              </w:rPr>
              <w:t>611+91+83+20+16+14+8</w:t>
            </w:r>
          </w:p>
        </w:tc>
      </w:tr>
      <w:tr w14:paraId="656C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2" w:type="dxa"/>
            <w:noWrap/>
            <w:vAlign w:val="center"/>
          </w:tcPr>
          <w:p w14:paraId="267B16A5">
            <w:pPr>
              <w:spacing w:line="240" w:lineRule="atLeast"/>
              <w:jc w:val="center"/>
              <w:rPr>
                <w:rFonts w:ascii="宋体" w:hAnsi="宋体"/>
              </w:rPr>
            </w:pPr>
            <w:r>
              <w:rPr>
                <w:rFonts w:hint="eastAsia" w:ascii="宋体" w:hAnsi="宋体"/>
              </w:rPr>
              <w:t>11</w:t>
            </w:r>
          </w:p>
        </w:tc>
        <w:tc>
          <w:tcPr>
            <w:tcW w:w="4818" w:type="dxa"/>
            <w:noWrap/>
            <w:vAlign w:val="center"/>
          </w:tcPr>
          <w:p w14:paraId="29C29B34">
            <w:pPr>
              <w:spacing w:line="240" w:lineRule="atLeast"/>
              <w:jc w:val="center"/>
              <w:rPr>
                <w:rFonts w:ascii="宋体"/>
                <w:szCs w:val="21"/>
              </w:rPr>
            </w:pPr>
            <w:r>
              <w:rPr>
                <w:rFonts w:hint="eastAsia" w:ascii="宋体"/>
                <w:szCs w:val="21"/>
              </w:rPr>
              <w:t>多参数监护仪、除颤仪、心电图机</w:t>
            </w:r>
          </w:p>
        </w:tc>
        <w:tc>
          <w:tcPr>
            <w:tcW w:w="3527" w:type="dxa"/>
            <w:noWrap/>
            <w:vAlign w:val="center"/>
          </w:tcPr>
          <w:p w14:paraId="78BCC85D">
            <w:pPr>
              <w:spacing w:line="240" w:lineRule="atLeast"/>
              <w:jc w:val="center"/>
              <w:rPr>
                <w:rFonts w:hint="default" w:ascii="宋体" w:hAnsi="宋体" w:eastAsiaTheme="minorEastAsia"/>
                <w:lang w:val="en-US" w:eastAsia="zh-CN"/>
              </w:rPr>
            </w:pPr>
            <w:r>
              <w:rPr>
                <w:rFonts w:hint="eastAsia" w:ascii="宋体" w:hAnsi="宋体"/>
                <w:lang w:val="en-US" w:eastAsia="zh-CN"/>
              </w:rPr>
              <w:t>1213+137+154</w:t>
            </w:r>
          </w:p>
        </w:tc>
      </w:tr>
      <w:tr w14:paraId="056D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2" w:type="dxa"/>
            <w:noWrap/>
            <w:vAlign w:val="center"/>
          </w:tcPr>
          <w:p w14:paraId="3A0BF894">
            <w:pPr>
              <w:spacing w:line="240" w:lineRule="atLeast"/>
              <w:jc w:val="center"/>
              <w:rPr>
                <w:rFonts w:ascii="宋体" w:hAnsi="宋体"/>
              </w:rPr>
            </w:pPr>
            <w:r>
              <w:rPr>
                <w:rFonts w:hint="eastAsia" w:ascii="宋体" w:hAnsi="宋体"/>
              </w:rPr>
              <w:t>12</w:t>
            </w:r>
          </w:p>
        </w:tc>
        <w:tc>
          <w:tcPr>
            <w:tcW w:w="4818" w:type="dxa"/>
            <w:noWrap/>
            <w:vAlign w:val="center"/>
          </w:tcPr>
          <w:p w14:paraId="77A6FB1E">
            <w:pPr>
              <w:spacing w:line="240" w:lineRule="atLeast"/>
              <w:jc w:val="center"/>
              <w:rPr>
                <w:rFonts w:hint="eastAsia" w:ascii="宋体" w:eastAsiaTheme="minorEastAsia"/>
                <w:szCs w:val="21"/>
                <w:lang w:eastAsia="zh-CN"/>
              </w:rPr>
            </w:pPr>
            <w:r>
              <w:rPr>
                <w:rFonts w:hint="eastAsia" w:ascii="宋体"/>
                <w:szCs w:val="21"/>
              </w:rPr>
              <w:t>焦度计、验光仪、镜片箱</w:t>
            </w:r>
            <w:r>
              <w:rPr>
                <w:rFonts w:hint="eastAsia" w:ascii="宋体"/>
                <w:szCs w:val="21"/>
                <w:lang w:eastAsia="zh-CN"/>
              </w:rPr>
              <w:t>、眼压计</w:t>
            </w:r>
          </w:p>
        </w:tc>
        <w:tc>
          <w:tcPr>
            <w:tcW w:w="3527" w:type="dxa"/>
            <w:noWrap/>
            <w:vAlign w:val="center"/>
          </w:tcPr>
          <w:p w14:paraId="7DDDD86B">
            <w:pPr>
              <w:spacing w:line="240" w:lineRule="atLeast"/>
              <w:jc w:val="center"/>
              <w:rPr>
                <w:rFonts w:hint="default" w:ascii="宋体" w:hAnsi="宋体" w:eastAsiaTheme="minorEastAsia"/>
                <w:lang w:val="en-US" w:eastAsia="zh-CN"/>
              </w:rPr>
            </w:pPr>
            <w:r>
              <w:rPr>
                <w:rFonts w:hint="eastAsia" w:ascii="宋体" w:hAnsi="宋体"/>
                <w:lang w:val="en-US" w:eastAsia="zh-CN"/>
              </w:rPr>
              <w:t>8+7+7+4</w:t>
            </w:r>
          </w:p>
        </w:tc>
      </w:tr>
      <w:tr w14:paraId="67E6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2" w:type="dxa"/>
            <w:noWrap/>
            <w:vAlign w:val="center"/>
          </w:tcPr>
          <w:p w14:paraId="3A725648">
            <w:pPr>
              <w:spacing w:line="240" w:lineRule="atLeast"/>
              <w:jc w:val="center"/>
              <w:rPr>
                <w:rFonts w:ascii="宋体" w:hAnsi="宋体"/>
              </w:rPr>
            </w:pPr>
            <w:r>
              <w:rPr>
                <w:rFonts w:hint="eastAsia" w:ascii="宋体" w:hAnsi="宋体"/>
              </w:rPr>
              <w:t>13</w:t>
            </w:r>
          </w:p>
        </w:tc>
        <w:tc>
          <w:tcPr>
            <w:tcW w:w="4818" w:type="dxa"/>
            <w:noWrap/>
            <w:vAlign w:val="center"/>
          </w:tcPr>
          <w:p w14:paraId="0A6A4D59">
            <w:pPr>
              <w:spacing w:line="240" w:lineRule="atLeast"/>
              <w:jc w:val="center"/>
              <w:rPr>
                <w:rFonts w:ascii="宋体"/>
                <w:szCs w:val="21"/>
              </w:rPr>
            </w:pPr>
            <w:r>
              <w:rPr>
                <w:rFonts w:hint="eastAsia" w:ascii="宋体"/>
                <w:szCs w:val="21"/>
              </w:rPr>
              <w:t>听力计、阻抗计</w:t>
            </w:r>
          </w:p>
        </w:tc>
        <w:tc>
          <w:tcPr>
            <w:tcW w:w="3527" w:type="dxa"/>
            <w:noWrap/>
            <w:vAlign w:val="center"/>
          </w:tcPr>
          <w:p w14:paraId="1EBF5A7E">
            <w:pPr>
              <w:spacing w:line="240" w:lineRule="atLeast"/>
              <w:jc w:val="center"/>
              <w:rPr>
                <w:rFonts w:hint="default" w:ascii="宋体" w:hAnsi="宋体" w:eastAsiaTheme="minorEastAsia"/>
                <w:lang w:val="en-US" w:eastAsia="zh-CN"/>
              </w:rPr>
            </w:pPr>
            <w:r>
              <w:rPr>
                <w:rFonts w:hint="eastAsia" w:ascii="宋体" w:hAnsi="宋体"/>
                <w:lang w:val="en-US" w:eastAsia="zh-CN"/>
              </w:rPr>
              <w:t>5+2</w:t>
            </w:r>
          </w:p>
        </w:tc>
      </w:tr>
      <w:tr w14:paraId="077A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2" w:type="dxa"/>
            <w:noWrap/>
            <w:vAlign w:val="center"/>
          </w:tcPr>
          <w:p w14:paraId="09188A49">
            <w:pPr>
              <w:spacing w:line="240" w:lineRule="atLeast"/>
              <w:jc w:val="center"/>
              <w:rPr>
                <w:rFonts w:ascii="宋体" w:hAnsi="宋体"/>
              </w:rPr>
            </w:pPr>
            <w:r>
              <w:rPr>
                <w:rFonts w:hint="eastAsia" w:ascii="宋体" w:hAnsi="宋体"/>
              </w:rPr>
              <w:t>14</w:t>
            </w:r>
          </w:p>
        </w:tc>
        <w:tc>
          <w:tcPr>
            <w:tcW w:w="4818" w:type="dxa"/>
            <w:noWrap/>
            <w:vAlign w:val="center"/>
          </w:tcPr>
          <w:p w14:paraId="2016C4DC">
            <w:pPr>
              <w:spacing w:line="240" w:lineRule="atLeast"/>
              <w:jc w:val="center"/>
              <w:rPr>
                <w:rFonts w:ascii="宋体"/>
                <w:szCs w:val="21"/>
              </w:rPr>
            </w:pPr>
            <w:r>
              <w:rPr>
                <w:rFonts w:hint="eastAsia" w:ascii="宋体"/>
                <w:szCs w:val="21"/>
              </w:rPr>
              <w:t>剂量仪、空盒气压表</w:t>
            </w:r>
            <w:r>
              <w:rPr>
                <w:rFonts w:hint="eastAsia" w:ascii="宋体"/>
                <w:szCs w:val="21"/>
                <w:lang w:eastAsia="zh-CN"/>
              </w:rPr>
              <w:t>、</w:t>
            </w:r>
            <w:r>
              <w:rPr>
                <w:rFonts w:hint="eastAsia" w:ascii="宋体"/>
                <w:szCs w:val="21"/>
              </w:rPr>
              <w:t>核医学αβ污染仪</w:t>
            </w:r>
          </w:p>
        </w:tc>
        <w:tc>
          <w:tcPr>
            <w:tcW w:w="3527" w:type="dxa"/>
            <w:noWrap/>
            <w:vAlign w:val="center"/>
          </w:tcPr>
          <w:p w14:paraId="4FDA89EA">
            <w:pPr>
              <w:spacing w:line="240" w:lineRule="atLeast"/>
              <w:jc w:val="center"/>
              <w:rPr>
                <w:rFonts w:hint="default" w:ascii="宋体" w:hAnsi="宋体" w:eastAsiaTheme="minorEastAsia"/>
                <w:lang w:val="en-US" w:eastAsia="zh-CN"/>
              </w:rPr>
            </w:pPr>
            <w:r>
              <w:rPr>
                <w:rFonts w:hint="eastAsia" w:ascii="宋体" w:hAnsi="宋体"/>
                <w:lang w:val="en-US" w:eastAsia="zh-CN"/>
              </w:rPr>
              <w:t>3+2+2</w:t>
            </w:r>
          </w:p>
        </w:tc>
      </w:tr>
      <w:tr w14:paraId="77EC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952" w:type="dxa"/>
            <w:noWrap/>
            <w:vAlign w:val="center"/>
          </w:tcPr>
          <w:p w14:paraId="2EE87C44">
            <w:pPr>
              <w:spacing w:line="240" w:lineRule="atLeast"/>
              <w:jc w:val="center"/>
              <w:rPr>
                <w:rFonts w:ascii="宋体" w:hAnsi="宋体"/>
              </w:rPr>
            </w:pPr>
            <w:r>
              <w:rPr>
                <w:rFonts w:hint="eastAsia" w:ascii="宋体" w:hAnsi="宋体"/>
              </w:rPr>
              <w:t>15</w:t>
            </w:r>
          </w:p>
        </w:tc>
        <w:tc>
          <w:tcPr>
            <w:tcW w:w="4818" w:type="dxa"/>
            <w:noWrap/>
            <w:vAlign w:val="center"/>
          </w:tcPr>
          <w:p w14:paraId="1A026DFD">
            <w:pPr>
              <w:spacing w:line="240" w:lineRule="atLeast"/>
              <w:jc w:val="center"/>
              <w:rPr>
                <w:rFonts w:ascii="宋体"/>
                <w:szCs w:val="21"/>
              </w:rPr>
            </w:pPr>
            <w:r>
              <w:rPr>
                <w:rFonts w:ascii="宋体"/>
                <w:szCs w:val="21"/>
              </w:rPr>
              <w:t>X</w:t>
            </w:r>
            <w:r>
              <w:rPr>
                <w:rFonts w:hint="eastAsia" w:ascii="宋体"/>
                <w:szCs w:val="21"/>
              </w:rPr>
              <w:t>γ辐射仪、X光机、大C、直线加速器、脑地形图</w:t>
            </w:r>
          </w:p>
        </w:tc>
        <w:tc>
          <w:tcPr>
            <w:tcW w:w="3527" w:type="dxa"/>
            <w:noWrap/>
            <w:vAlign w:val="center"/>
          </w:tcPr>
          <w:p w14:paraId="0AD7E1EB">
            <w:pPr>
              <w:spacing w:line="240" w:lineRule="atLeast"/>
              <w:jc w:val="center"/>
              <w:rPr>
                <w:rFonts w:hint="default" w:ascii="宋体" w:hAnsi="宋体" w:eastAsiaTheme="minorEastAsia"/>
                <w:lang w:val="en-US" w:eastAsia="zh-CN"/>
              </w:rPr>
            </w:pPr>
            <w:r>
              <w:rPr>
                <w:rFonts w:hint="eastAsia" w:ascii="宋体" w:hAnsi="宋体"/>
                <w:lang w:val="en-US" w:eastAsia="zh-CN"/>
              </w:rPr>
              <w:t>2+11+9+2+8</w:t>
            </w:r>
          </w:p>
        </w:tc>
      </w:tr>
    </w:tbl>
    <w:p w14:paraId="05DC00D8"/>
    <w:p w14:paraId="3C31BD46">
      <w:pPr>
        <w:ind w:firstLine="442"/>
        <w:jc w:val="center"/>
        <w:rPr>
          <w:rFonts w:hint="eastAsia"/>
          <w:b/>
        </w:rPr>
      </w:pPr>
    </w:p>
    <w:p w14:paraId="21FA8F9E">
      <w:pPr>
        <w:ind w:firstLine="442"/>
        <w:jc w:val="center"/>
      </w:pPr>
      <w:r>
        <w:rPr>
          <w:rFonts w:hint="eastAsia"/>
          <w:b/>
        </w:rPr>
        <w:t>备注：上述计量器具数量为上年度数量暂估量，最终数量以实际发生的数量为准。</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1B5A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B6E5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24869"/>
    <w:rsid w:val="2C0F48B6"/>
    <w:rsid w:val="76C234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semiHidden/>
    <w:qFormat/>
    <w:uiPriority w:val="99"/>
    <w:pPr>
      <w:ind w:firstLine="420" w:firstLineChars="200"/>
    </w:pPr>
  </w:style>
  <w:style w:type="paragraph" w:styleId="3">
    <w:name w:val="Body Text Indent"/>
    <w:basedOn w:val="1"/>
    <w:next w:val="4"/>
    <w:qFormat/>
    <w:uiPriority w:val="0"/>
    <w:pPr>
      <w:spacing w:after="120"/>
      <w:ind w:left="200" w:leftChars="200"/>
    </w:pPr>
  </w:style>
  <w:style w:type="paragraph" w:styleId="4">
    <w:name w:val="toc 4"/>
    <w:basedOn w:val="1"/>
    <w:next w:val="1"/>
    <w:qFormat/>
    <w:uiPriority w:val="0"/>
    <w:pPr>
      <w:spacing w:line="500" w:lineRule="atLeast"/>
    </w:pPr>
    <w:rPr>
      <w:rFonts w:hint="eastAsia" w:ascii="仿宋_GB2312" w:hAnsi="宋体" w:eastAsia="仿宋_GB2312"/>
      <w:b/>
      <w:color w:val="000000"/>
      <w:sz w:val="24"/>
    </w:rPr>
  </w:style>
  <w:style w:type="paragraph" w:styleId="7">
    <w:name w:val="List Paragraph"/>
    <w:basedOn w:val="1"/>
    <w:autoRedefine/>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1052</Words>
  <Characters>1211</Characters>
  <TotalTime>2</TotalTime>
  <ScaleCrop>false</ScaleCrop>
  <LinksUpToDate>false</LinksUpToDate>
  <CharactersWithSpaces>1223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2026-02-24T07:43:00Z</dcterms:created>
  <dc:creator>Apache POI</dc:creator>
  <cp:lastModifiedBy>安分</cp:lastModifiedBy>
  <dcterms:modified xsi:type="dcterms:W3CDTF">2026-02-26T06:12:25Z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eyJoZGlkIjoiNmI2MDdkZmRjYzJjZDc2ZjllMDY5OTgxNGE1NzA1YTgiLCJ1c2VySWQiOiIzOTA2NTYxNDkifQ==</vt:lpwstr>
  </property>
  <property fmtid="{D5CDD505-2E9C-101B-9397-08002B2CF9AE}" pid="3" name="KSOProductBuildVer">
    <vt:lpwstr>2052-12.1.0.24657</vt:lpwstr>
  </property>
  <property fmtid="{D5CDD505-2E9C-101B-9397-08002B2CF9AE}" pid="4" name="ICV">
    <vt:lpwstr>25A2BD48B66A4E9D8265885084AAFC7F_13</vt:lpwstr>
  </property>
</Properties>
</file>