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42064">
      <w:pPr>
        <w:pStyle w:val="9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 w14:paraId="772F087F">
      <w:pPr>
        <w:pStyle w:val="9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石家庄市人民医院对北京大学人民医院石家庄医院建设项目</w:t>
      </w:r>
      <w:r>
        <w:rPr>
          <w:rFonts w:hint="eastAsia"/>
          <w:sz w:val="44"/>
          <w:szCs w:val="44"/>
          <w:lang w:val="en-US" w:eastAsia="zh-CN"/>
        </w:rPr>
        <w:t>资金申请报告编制</w:t>
      </w:r>
      <w:r>
        <w:rPr>
          <w:rFonts w:hint="eastAsia"/>
          <w:sz w:val="44"/>
          <w:szCs w:val="44"/>
        </w:rPr>
        <w:t>服务询价的公告</w:t>
      </w:r>
    </w:p>
    <w:p w14:paraId="763EE82C">
      <w:pPr>
        <w:pStyle w:val="9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 w14:paraId="5B1DAD99"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华文仿宋" w:eastAsia="仿宋_GB2312"/>
          <w:b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sz w:val="32"/>
          <w:szCs w:val="32"/>
        </w:rPr>
        <w:t>根据工作需要，我院需对北京大学人民医院石家庄医院建设项目</w:t>
      </w:r>
      <w:r>
        <w:rPr>
          <w:rFonts w:hint="eastAsia" w:ascii="仿宋_GB2312" w:hAnsi="华文仿宋" w:eastAsia="仿宋_GB2312"/>
          <w:b w:val="0"/>
          <w:sz w:val="32"/>
          <w:szCs w:val="32"/>
          <w:lang w:val="en-US" w:eastAsia="zh-CN"/>
        </w:rPr>
        <w:t>资金申请报告编制</w:t>
      </w:r>
      <w:r>
        <w:rPr>
          <w:rFonts w:hint="eastAsia" w:ascii="仿宋_GB2312" w:hAnsi="华文仿宋" w:eastAsia="仿宋_GB2312"/>
          <w:b w:val="0"/>
          <w:sz w:val="32"/>
          <w:szCs w:val="32"/>
        </w:rPr>
        <w:t>服务</w:t>
      </w:r>
      <w:r>
        <w:rPr>
          <w:rFonts w:hint="eastAsia" w:ascii="仿宋_GB2312" w:hAnsi="华文仿宋" w:eastAsia="仿宋_GB2312"/>
          <w:b w:val="0"/>
          <w:sz w:val="32"/>
          <w:szCs w:val="32"/>
          <w:lang w:val="en-US" w:eastAsia="zh-CN"/>
        </w:rPr>
        <w:t>价格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进</w:t>
      </w:r>
      <w:r>
        <w:rPr>
          <w:rFonts w:hint="eastAsia" w:ascii="仿宋_GB2312" w:hAnsi="华文仿宋" w:eastAsia="仿宋_GB2312"/>
          <w:b w:val="0"/>
          <w:sz w:val="32"/>
          <w:szCs w:val="32"/>
        </w:rPr>
        <w:t>行征集，询价报价单格式参照附件，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报名单位资格要求及材料提供（加盖公章的复印件）资料不全不予受理。</w:t>
      </w:r>
    </w:p>
    <w:p w14:paraId="7955E34B">
      <w:pPr>
        <w:numPr>
          <w:ilvl w:val="0"/>
          <w:numId w:val="0"/>
        </w:numPr>
        <w:snapToGrid w:val="0"/>
        <w:ind w:firstLine="640" w:firstLineChars="200"/>
        <w:jc w:val="left"/>
        <w:rPr>
          <w:rFonts w:hint="eastAsia"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营业执照；</w:t>
      </w:r>
    </w:p>
    <w:p w14:paraId="347B704F">
      <w:pPr>
        <w:numPr>
          <w:ilvl w:val="0"/>
          <w:numId w:val="0"/>
        </w:numPr>
        <w:snapToGrid w:val="0"/>
        <w:ind w:firstLine="640" w:firstLineChars="200"/>
        <w:jc w:val="left"/>
        <w:rPr>
          <w:rFonts w:hint="eastAsia"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kern w:val="36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bCs/>
          <w:color w:val="auto"/>
          <w:kern w:val="36"/>
          <w:sz w:val="32"/>
          <w:szCs w:val="32"/>
          <w:lang w:eastAsia="zh-CN"/>
        </w:rPr>
        <w:t>具有工程咨询单位乙级及以上资信证书，</w:t>
      </w:r>
      <w:r>
        <w:rPr>
          <w:rFonts w:hint="eastAsia" w:ascii="仿宋_GB2312" w:hAnsi="华文仿宋" w:eastAsia="仿宋_GB2312"/>
          <w:bCs/>
          <w:color w:val="auto"/>
          <w:kern w:val="36"/>
          <w:sz w:val="32"/>
          <w:szCs w:val="32"/>
          <w:lang w:val="en-US" w:eastAsia="zh-CN"/>
        </w:rPr>
        <w:t>且</w:t>
      </w:r>
      <w:r>
        <w:rPr>
          <w:rFonts w:hint="eastAsia" w:ascii="仿宋_GB2312" w:hAnsi="华文仿宋" w:eastAsia="仿宋_GB2312"/>
          <w:bCs/>
          <w:color w:val="auto"/>
          <w:kern w:val="36"/>
          <w:sz w:val="32"/>
          <w:szCs w:val="32"/>
          <w:lang w:eastAsia="zh-CN"/>
        </w:rPr>
        <w:t>在全国投资项目在线审批监管平台备案登记</w:t>
      </w:r>
      <w:r>
        <w:rPr>
          <w:rFonts w:hint="eastAsia" w:ascii="仿宋_GB2312" w:hAnsi="华文仿宋" w:eastAsia="仿宋_GB2312"/>
          <w:bCs/>
          <w:color w:val="auto"/>
          <w:kern w:val="36"/>
          <w:sz w:val="32"/>
          <w:szCs w:val="32"/>
        </w:rPr>
        <w:t>；</w:t>
      </w:r>
    </w:p>
    <w:p w14:paraId="53C4378B">
      <w:pPr>
        <w:snapToGrid w:val="0"/>
        <w:ind w:firstLine="640" w:firstLineChars="200"/>
        <w:jc w:val="left"/>
        <w:rPr>
          <w:rFonts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3.法定代表人参加报名的，应提供法定代表人居民身份证，法定代表人授权人参加报名的，应提供法定代表人授权书及被授权人居民身份证。</w:t>
      </w:r>
    </w:p>
    <w:p w14:paraId="1C1ACF3F">
      <w:pPr>
        <w:ind w:firstLine="643" w:firstLineChars="200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说明：</w:t>
      </w:r>
      <w:bookmarkStart w:id="0" w:name="_GoBack"/>
      <w:bookmarkEnd w:id="0"/>
    </w:p>
    <w:p w14:paraId="5BD39B88">
      <w:pPr>
        <w:numPr>
          <w:ilvl w:val="0"/>
          <w:numId w:val="0"/>
        </w:numPr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本公告只为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北京大学人民医院石家庄医院建设资金申请报告编制</w:t>
      </w:r>
      <w:r>
        <w:rPr>
          <w:rFonts w:hint="eastAsia" w:ascii="仿宋_GB2312" w:hAnsi="华文仿宋" w:eastAsia="仿宋_GB2312"/>
          <w:sz w:val="32"/>
          <w:szCs w:val="32"/>
        </w:rPr>
        <w:t>服务咨询费询价使用。</w:t>
      </w:r>
    </w:p>
    <w:p w14:paraId="3B7ABE43">
      <w:pPr>
        <w:ind w:left="638" w:leftChars="304" w:firstLine="0" w:firstLineChars="0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2.报价时间、地点及方式：于2024年12月10日上午9点在石家庄市人民医院建华院区基建办公室进行一次、二次报价。</w:t>
      </w:r>
    </w:p>
    <w:p w14:paraId="2E484C1E">
      <w:pPr>
        <w:ind w:firstLine="640" w:firstLineChars="200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联系电话：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17603212689</w:t>
      </w:r>
    </w:p>
    <w:p w14:paraId="7384BD5E">
      <w:pPr>
        <w:ind w:firstLine="640" w:firstLineChars="200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联系人：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基建办公室</w:t>
      </w:r>
    </w:p>
    <w:p w14:paraId="389F753C">
      <w:pPr>
        <w:rPr>
          <w:rFonts w:ascii="仿宋_GB2312" w:hAnsi="华文仿宋" w:eastAsia="仿宋_GB2312"/>
          <w:sz w:val="32"/>
          <w:szCs w:val="32"/>
        </w:rPr>
      </w:pPr>
    </w:p>
    <w:p w14:paraId="312A738C">
      <w:pPr>
        <w:ind w:firstLine="4800" w:firstLineChars="1500"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石家庄市人民医院基建办</w:t>
      </w:r>
    </w:p>
    <w:p w14:paraId="3D07B1B2">
      <w:pPr>
        <w:ind w:firstLine="640" w:firstLineChars="200"/>
        <w:jc w:val="righ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 w14:paraId="64AC6075">
      <w:pPr>
        <w:ind w:right="320"/>
        <w:jc w:val="left"/>
        <w:rPr>
          <w:rFonts w:hint="eastAsia" w:ascii="宋体" w:hAnsi="宋体" w:cs="宋体"/>
          <w:sz w:val="32"/>
          <w:szCs w:val="32"/>
        </w:rPr>
      </w:pPr>
    </w:p>
    <w:p w14:paraId="723D5E7D">
      <w:pPr>
        <w:ind w:right="320"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 w14:paraId="48DB4F08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询价报价单</w:t>
      </w:r>
    </w:p>
    <w:p w14:paraId="7976EBEC">
      <w:pPr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单位：  </w:t>
      </w:r>
      <w:r>
        <w:rPr>
          <w:rFonts w:hint="eastAsia" w:ascii="宋体" w:hAnsi="宋体"/>
          <w:sz w:val="32"/>
          <w:szCs w:val="32"/>
          <w:lang w:val="en-US" w:eastAsia="zh-CN"/>
        </w:rPr>
        <w:t>万</w:t>
      </w:r>
      <w:r>
        <w:rPr>
          <w:rFonts w:hint="eastAsia" w:ascii="宋体" w:hAnsi="宋体"/>
          <w:sz w:val="32"/>
          <w:szCs w:val="32"/>
        </w:rPr>
        <w:t>元</w:t>
      </w:r>
    </w:p>
    <w:tbl>
      <w:tblPr>
        <w:tblStyle w:val="4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1455"/>
        <w:gridCol w:w="3649"/>
      </w:tblGrid>
      <w:tr w14:paraId="0EEC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  <w:tblCellSpacing w:w="0" w:type="dxa"/>
          <w:jc w:val="center"/>
        </w:trPr>
        <w:tc>
          <w:tcPr>
            <w:tcW w:w="2976" w:type="dxa"/>
            <w:vMerge w:val="restart"/>
            <w:noWrap w:val="0"/>
            <w:vAlign w:val="center"/>
          </w:tcPr>
          <w:p w14:paraId="01872C51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北京大学人民医院石家庄医院建设项目资金申请报告编制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服务</w:t>
            </w:r>
          </w:p>
        </w:tc>
        <w:tc>
          <w:tcPr>
            <w:tcW w:w="1455" w:type="dxa"/>
            <w:noWrap w:val="0"/>
            <w:vAlign w:val="center"/>
          </w:tcPr>
          <w:p w14:paraId="2F62B94C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649" w:type="dxa"/>
            <w:noWrap w:val="0"/>
            <w:vAlign w:val="center"/>
          </w:tcPr>
          <w:p w14:paraId="3AD22647">
            <w:pPr>
              <w:widowControl/>
              <w:spacing w:line="8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北京大学人民医院石家庄医院建设项目资金申请报告编制，报告需通过专家评审</w:t>
            </w:r>
          </w:p>
        </w:tc>
      </w:tr>
      <w:tr w14:paraId="3CE1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  <w:jc w:val="center"/>
        </w:trPr>
        <w:tc>
          <w:tcPr>
            <w:tcW w:w="2976" w:type="dxa"/>
            <w:vMerge w:val="continue"/>
            <w:noWrap w:val="0"/>
            <w:vAlign w:val="center"/>
          </w:tcPr>
          <w:p w14:paraId="09FFA875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5BEF049C">
            <w:pPr>
              <w:spacing w:line="8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3649" w:type="dxa"/>
            <w:noWrap w:val="0"/>
            <w:vAlign w:val="center"/>
          </w:tcPr>
          <w:p w14:paraId="64650484"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14CF565C">
      <w:pPr>
        <w:spacing w:line="840" w:lineRule="exact"/>
        <w:ind w:firstLine="64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联系人：                  联系电话：</w:t>
      </w:r>
    </w:p>
    <w:p w14:paraId="16941241">
      <w:pPr>
        <w:spacing w:line="84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>2024年  月  日</w:t>
      </w:r>
    </w:p>
    <w:p w14:paraId="7EF3FDBB">
      <w:pPr>
        <w:spacing w:line="840" w:lineRule="exact"/>
        <w:rPr>
          <w:rFonts w:hint="eastAsia" w:ascii="宋体" w:hAnsi="宋体" w:cs="宋体"/>
          <w:sz w:val="28"/>
          <w:szCs w:val="28"/>
        </w:rPr>
      </w:pPr>
    </w:p>
    <w:p w14:paraId="152653EF"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A8BB9C7">
      <w:pPr>
        <w:rPr>
          <w:rFonts w:hint="eastAsia"/>
          <w:sz w:val="28"/>
          <w:szCs w:val="28"/>
        </w:rPr>
      </w:pPr>
    </w:p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GIyMjFlMmNhOWY4ZTllOGUwNjU4NmE3MGVhNjUifQ=="/>
  </w:docVars>
  <w:rsids>
    <w:rsidRoot w:val="00285E44"/>
    <w:rsid w:val="000C3A74"/>
    <w:rsid w:val="00285E44"/>
    <w:rsid w:val="004C39FC"/>
    <w:rsid w:val="004E705E"/>
    <w:rsid w:val="006D31BD"/>
    <w:rsid w:val="008D3902"/>
    <w:rsid w:val="00A76308"/>
    <w:rsid w:val="00A9254D"/>
    <w:rsid w:val="00B04383"/>
    <w:rsid w:val="00D904B5"/>
    <w:rsid w:val="092229DF"/>
    <w:rsid w:val="0C0A723F"/>
    <w:rsid w:val="112D61C5"/>
    <w:rsid w:val="18142CF6"/>
    <w:rsid w:val="1A2521DD"/>
    <w:rsid w:val="1C660B01"/>
    <w:rsid w:val="1E2717DB"/>
    <w:rsid w:val="1F6B2440"/>
    <w:rsid w:val="22BF4E93"/>
    <w:rsid w:val="25281D70"/>
    <w:rsid w:val="26D25EBD"/>
    <w:rsid w:val="2796100D"/>
    <w:rsid w:val="27BF157B"/>
    <w:rsid w:val="30A5136D"/>
    <w:rsid w:val="3A8C3686"/>
    <w:rsid w:val="3DF33135"/>
    <w:rsid w:val="3E976E68"/>
    <w:rsid w:val="41567F5F"/>
    <w:rsid w:val="417D5346"/>
    <w:rsid w:val="499932FE"/>
    <w:rsid w:val="4DF301F7"/>
    <w:rsid w:val="54165B45"/>
    <w:rsid w:val="568D620E"/>
    <w:rsid w:val="57490A8B"/>
    <w:rsid w:val="574E216B"/>
    <w:rsid w:val="5A656523"/>
    <w:rsid w:val="631A7C8A"/>
    <w:rsid w:val="64877724"/>
    <w:rsid w:val="65327794"/>
    <w:rsid w:val="6E0A1B71"/>
    <w:rsid w:val="73CE7E83"/>
    <w:rsid w:val="75070FAD"/>
    <w:rsid w:val="78DE5EA7"/>
    <w:rsid w:val="7A0346DD"/>
    <w:rsid w:val="7B9E0A2B"/>
    <w:rsid w:val="7C3B1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1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1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标题 1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0">
    <w:name w:val="默认段落字体1"/>
    <w:semiHidden/>
    <w:qFormat/>
    <w:uiPriority w:val="0"/>
  </w:style>
  <w:style w:type="table" w:customStyle="1" w:styleId="11">
    <w:name w:val="普通表格1"/>
    <w:semiHidden/>
    <w:qFormat/>
    <w:uiPriority w:val="0"/>
    <w:rPr>
      <w:lang w:val="en-US" w:eastAsia="zh-CN" w:bidi="ar-SA"/>
    </w:rPr>
  </w:style>
  <w:style w:type="character" w:customStyle="1" w:styleId="12">
    <w:name w:val="页眉 Char"/>
    <w:basedOn w:val="10"/>
    <w:link w:val="13"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超链接1"/>
    <w:basedOn w:val="10"/>
    <w:qFormat/>
    <w:uiPriority w:val="0"/>
    <w:rPr>
      <w:color w:val="0000FF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6">
    <w:name w:val="批注框文本 Char"/>
    <w:basedOn w:val="10"/>
    <w:link w:val="17"/>
    <w:qFormat/>
    <w:uiPriority w:val="0"/>
    <w:rPr>
      <w:kern w:val="2"/>
      <w:sz w:val="18"/>
      <w:szCs w:val="18"/>
    </w:rPr>
  </w:style>
  <w:style w:type="paragraph" w:customStyle="1" w:styleId="17">
    <w:name w:val="批注框文本1"/>
    <w:basedOn w:val="1"/>
    <w:link w:val="16"/>
    <w:qFormat/>
    <w:uiPriority w:val="0"/>
    <w:rPr>
      <w:sz w:val="18"/>
      <w:szCs w:val="18"/>
    </w:rPr>
  </w:style>
  <w:style w:type="character" w:customStyle="1" w:styleId="18">
    <w:name w:val="页脚 Char"/>
    <w:basedOn w:val="10"/>
    <w:link w:val="19"/>
    <w:qFormat/>
    <w:uiPriority w:val="0"/>
    <w:rPr>
      <w:kern w:val="2"/>
      <w:sz w:val="18"/>
      <w:szCs w:val="18"/>
    </w:rPr>
  </w:style>
  <w:style w:type="paragraph" w:customStyle="1" w:styleId="19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font51"/>
    <w:basedOn w:val="10"/>
    <w:qFormat/>
    <w:uiPriority w:val="0"/>
    <w:rPr>
      <w:rFonts w:ascii="Calibri" w:hAnsi="Calibri"/>
      <w:color w:val="000000"/>
      <w:sz w:val="20"/>
      <w:szCs w:val="20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2">
    <w:name w:val="样式1"/>
    <w:basedOn w:val="9"/>
    <w:qFormat/>
    <w:uiPriority w:val="0"/>
    <w:pPr>
      <w:spacing w:beforeAutospacing="0" w:after="52" w:afterAutospacing="0"/>
      <w:jc w:val="center"/>
    </w:pPr>
  </w:style>
  <w:style w:type="paragraph" w:customStyle="1" w:styleId="23">
    <w:name w:val="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512</Characters>
  <Lines>3</Lines>
  <Paragraphs>1</Paragraphs>
  <TotalTime>239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2023-05-24T09:15:00Z</dcterms:created>
  <dc:creator>123456</dc:creator>
  <cp:lastModifiedBy>123456</cp:lastModifiedBy>
  <cp:lastPrinted>2024-01-09T07:13:00Z</cp:lastPrinted>
  <dcterms:modified xsi:type="dcterms:W3CDTF">2024-12-09T08:47:14Z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0899EA046C884826BE252C810D83AADF_13</vt:lpwstr>
  </property>
</Properties>
</file>