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6"/>
          <w:szCs w:val="36"/>
        </w:rPr>
        <w:t>关于征集石家庄市人民医院自助设备维保服务商的通  知</w:t>
      </w:r>
    </w:p>
    <w:p/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因工作需要，我院拟对目前是在用的自助机维保服务进行询价，请具备条件的服务商积极参与。具体要求如下：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一、报名公司提交材料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（1）公司资质：具有相关业务经营范围，有效的企业法人营业执照、税务登记证、组织机构代码证或者三证合一。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（2）厂商或服务商授权书（法定代表人参加的，提供法定代表人居民身份证复印件；法定代表人授权人参加的，提供法定代表人授权书及被授权人居民身份证复印件）。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（3）公司相关业务介绍等。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此次报名仅作为我院前期市场调研询价论证。</w:t>
      </w:r>
    </w:p>
    <w:p>
      <w:pPr>
        <w:pStyle w:val="2"/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   二、设备数量及服务内容见附件一、附件二。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三、报名资料电子版发至邮箱sjzsrmyyxxzxht1@163.com， 邮件名称：项目名称+公司名称+联系人+联系方式，信息填写清楚。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</w:rPr>
        <w:t>四、报名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截止时间：2024年8月14日 16:00。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五、纸质资料提交地点：演示现场需提交胶装成册的纸质版材料。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六、现场演示时间及地点：2024年8月16日 14:00，负一层会议室。</w:t>
      </w:r>
    </w:p>
    <w:p>
      <w:pPr>
        <w:spacing w:line="500" w:lineRule="exact"/>
        <w:ind w:firstLine="640" w:firstLineChars="200"/>
        <w:rPr>
          <w:rFonts w:eastAsia="仿宋"/>
        </w:rPr>
      </w:pPr>
      <w:r>
        <w:rPr>
          <w:rFonts w:hint="eastAsia" w:ascii="仿宋" w:hAnsi="仿宋" w:eastAsia="仿宋" w:cs="仿宋"/>
          <w:sz w:val="32"/>
          <w:szCs w:val="32"/>
        </w:rPr>
        <w:t>七、联系电话：69088066</w:t>
      </w:r>
    </w:p>
    <w:p>
      <w:pPr>
        <w:rPr>
          <w:sz w:val="32"/>
          <w:szCs w:val="28"/>
        </w:rPr>
      </w:pPr>
    </w:p>
    <w:p>
      <w:pPr>
        <w:pStyle w:val="2"/>
        <w:rPr>
          <w:b w:val="0"/>
          <w:bCs w:val="0"/>
          <w:sz w:val="32"/>
          <w:szCs w:val="28"/>
        </w:rPr>
      </w:pPr>
    </w:p>
    <w:p>
      <w:pPr>
        <w:rPr>
          <w:sz w:val="32"/>
          <w:szCs w:val="28"/>
        </w:rPr>
      </w:pPr>
      <w:r>
        <w:rPr>
          <w:rFonts w:hint="eastAsia"/>
          <w:b/>
          <w:sz w:val="24"/>
        </w:rPr>
        <w:t>附件一：设备数量</w:t>
      </w:r>
    </w:p>
    <w:tbl>
      <w:tblPr>
        <w:tblStyle w:val="4"/>
        <w:tblW w:w="75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1425"/>
        <w:gridCol w:w="1155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品名（全称）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规格与型号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门诊多功能（带现金、发卡、打印）自助机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浪潮MST800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门诊多功能（发卡、打印）自助机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浪潮MST800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门诊多功能（现金，打印）自助机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浪潮MST800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挂号缴费打印自助机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浪潮MST600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检验打印报告自助机（黑白）双纸盒自助机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浪潮MST301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检验打印报告自助机（彩色）双纸盒自助机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浪潮MST301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总计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108</w:t>
            </w:r>
          </w:p>
        </w:tc>
      </w:tr>
    </w:tbl>
    <w:p>
      <w:pPr>
        <w:rPr>
          <w:sz w:val="32"/>
          <w:szCs w:val="28"/>
        </w:rPr>
      </w:pPr>
    </w:p>
    <w:p>
      <w:pPr>
        <w:rPr>
          <w:b/>
          <w:sz w:val="24"/>
        </w:rPr>
      </w:pPr>
    </w:p>
    <w:p>
      <w:pPr>
        <w:rPr>
          <w:b/>
          <w:sz w:val="24"/>
        </w:rPr>
      </w:pPr>
    </w:p>
    <w:p>
      <w:pPr>
        <w:rPr>
          <w:sz w:val="32"/>
          <w:szCs w:val="28"/>
        </w:rPr>
      </w:pPr>
      <w:r>
        <w:rPr>
          <w:rFonts w:hint="eastAsia"/>
          <w:b/>
          <w:sz w:val="24"/>
        </w:rPr>
        <w:t>附件二：服务内容</w:t>
      </w:r>
    </w:p>
    <w:p>
      <w:pPr>
        <w:pStyle w:val="3"/>
        <w:spacing w:line="360" w:lineRule="auto"/>
        <w:ind w:firstLine="48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为确保甲方更好的使用自助服务终端，为甲方赢得更多的用户，我们将按照本协议给您提供快捷、全面、高效的服务，具体服务内容如下：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续保期内，乙方对本合同标的实行本合同约定的服务期限内的保修服务（包括维修费、备件费、差旅费、人工费等），但对因操作不当而造成的硬件或软件人为重大损坏，乙方不负相关责任。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甲方在该产品的服务过程中应与乙方积极配合，提供必要的协助，以确保服务工作的顺利完成。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乙方负责在服务过程中对甲方操作管理员进行现场相关培训，包括本次故障的排除办法及常见故障解决办法。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对应的服务内容：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4．1 乙方提供一年内</w:t>
      </w:r>
      <w:r>
        <w:rPr>
          <w:rFonts w:hint="eastAsia" w:ascii="宋体" w:hAnsi="宋体"/>
          <w:sz w:val="24"/>
          <w:u w:val="single"/>
        </w:rPr>
        <w:t xml:space="preserve"> 4 </w:t>
      </w:r>
      <w:r>
        <w:rPr>
          <w:rFonts w:hint="eastAsia" w:ascii="宋体" w:hAnsi="宋体"/>
          <w:sz w:val="24"/>
        </w:rPr>
        <w:t>次巡检，巡检内容:</w:t>
      </w:r>
    </w:p>
    <w:p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检测、维护设备的运转状况；</w:t>
      </w:r>
    </w:p>
    <w:p>
      <w:pPr>
        <w:numPr>
          <w:ilvl w:val="0"/>
          <w:numId w:val="3"/>
        </w:numPr>
        <w:tabs>
          <w:tab w:val="left" w:pos="222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咨询操作员，排除可能引起故障的隐患；</w:t>
      </w:r>
    </w:p>
    <w:p>
      <w:pPr>
        <w:numPr>
          <w:ilvl w:val="0"/>
          <w:numId w:val="3"/>
        </w:numPr>
        <w:tabs>
          <w:tab w:val="left" w:pos="222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检测系统及应用软件的运行状况；</w:t>
      </w:r>
    </w:p>
    <w:p>
      <w:pPr>
        <w:numPr>
          <w:ilvl w:val="0"/>
          <w:numId w:val="3"/>
        </w:numPr>
        <w:tabs>
          <w:tab w:val="left" w:pos="222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对设备进行例性清洁、位置调整；</w:t>
      </w:r>
    </w:p>
    <w:p>
      <w:pPr>
        <w:numPr>
          <w:ilvl w:val="0"/>
          <w:numId w:val="3"/>
        </w:numPr>
        <w:tabs>
          <w:tab w:val="left" w:pos="222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检查设备的运行环境，给予改善建议；</w:t>
      </w:r>
    </w:p>
    <w:p>
      <w:pPr>
        <w:numPr>
          <w:ilvl w:val="0"/>
          <w:numId w:val="3"/>
        </w:numPr>
        <w:tabs>
          <w:tab w:val="left" w:pos="2225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向用户提供机器运行情况及服务质量分析报告（巡检报告）。</w:t>
      </w:r>
    </w:p>
    <w:p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．2 除巡检外出现的故障，甲方可随时电话、传真通知乙方，乙方根据实际情况做相应的解决办法，原则：不影响甲方的正常使用。响应方式参见“5、售后服务响应时间”。</w:t>
      </w:r>
    </w:p>
    <w:p>
      <w:pPr>
        <w:numPr>
          <w:ilvl w:val="0"/>
          <w:numId w:val="5"/>
        </w:numPr>
        <w:tabs>
          <w:tab w:val="left" w:pos="12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4．3 乙方技术服务人员到达现场时，须由甲方提前委派人员配合工作。</w:t>
      </w:r>
    </w:p>
    <w:p>
      <w:pPr>
        <w:numPr>
          <w:ilvl w:val="0"/>
          <w:numId w:val="5"/>
        </w:numPr>
        <w:tabs>
          <w:tab w:val="left" w:pos="12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4 现有乙方软件版本质量问题，乙方提供免费服务；确保系统日常运行稳定、协助排查问题及优化已程序不合理地方。</w:t>
      </w:r>
    </w:p>
    <w:p>
      <w:pPr>
        <w:numPr>
          <w:ilvl w:val="0"/>
          <w:numId w:val="5"/>
        </w:numPr>
        <w:tabs>
          <w:tab w:val="left" w:pos="12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5根据his接口、支付系统接口、医保接口等的调整，对自助机系统进行调整；根据医院要求，对自助机的展示信息、凭条信息等内容进行调整；根据现场反馈，查看挂号、缴费等交易失败问题，查找问题原因并处理解决，第三方问题，配合排查问题，并将相关问题反馈给第三方，协助解决。</w:t>
      </w:r>
    </w:p>
    <w:p>
      <w:pPr>
        <w:numPr>
          <w:ilvl w:val="0"/>
          <w:numId w:val="5"/>
        </w:numPr>
        <w:tabs>
          <w:tab w:val="left" w:pos="12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6自助机和服务器日常维护和清理，主要在内存和硬盘的使用上，协助处理和排查一些异常断电重启情况，并确保运行稳定。</w:t>
      </w:r>
    </w:p>
    <w:p>
      <w:pPr>
        <w:numPr>
          <w:ilvl w:val="0"/>
          <w:numId w:val="5"/>
        </w:numPr>
        <w:tabs>
          <w:tab w:val="left" w:pos="12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7根据现场反馈，远程指导现场导医，对凭条卡纸，读码失败等问题解答，并协助进行解决。</w:t>
      </w:r>
    </w:p>
    <w:p>
      <w:pPr>
        <w:numPr>
          <w:ilvl w:val="0"/>
          <w:numId w:val="5"/>
        </w:numPr>
        <w:tabs>
          <w:tab w:val="left" w:pos="12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 8对使用过程中等一些异常情况进行协助排查和解释工作，比如反馈挂号无医生排班，缴费医保扣费失败等问题及时反馈给相应部门进行解决，并在解决进行反馈。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售后服务响应时间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5.1电话咨询：简单问题即时解答，复杂问题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小时内给予解决办法；</w:t>
      </w:r>
    </w:p>
    <w:p>
      <w:pPr>
        <w:numPr>
          <w:ilvl w:val="0"/>
          <w:numId w:val="5"/>
        </w:numPr>
        <w:tabs>
          <w:tab w:val="left" w:pos="1260"/>
        </w:tabs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5.2上门服务：市内需上门服务时，乙方服务人员将于 2 小时到达现场。在确定需总部技术人员到达现场的，响应时间如下所述。</w:t>
      </w:r>
    </w:p>
    <w:p>
      <w:pPr>
        <w:spacing w:line="360" w:lineRule="auto"/>
        <w:ind w:left="420" w:leftChars="200"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设备修复时间：维护人员必须在2小时内到现场，现场平均修复时间为2小时；2小时内修复的维修次数占总维修次数的比例不低于96%。</w:t>
      </w:r>
    </w:p>
    <w:p>
      <w:pPr>
        <w:spacing w:line="360" w:lineRule="auto"/>
        <w:ind w:firstLine="420" w:firstLineChars="17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备注：“市内”指总部或乙方售后服务办事处所在市。</w:t>
      </w:r>
    </w:p>
    <w:p/>
    <w:p/>
    <w:p>
      <w:pPr>
        <w:spacing w:line="500" w:lineRule="exact"/>
        <w:ind w:left="6510" w:leftChars="2000" w:hanging="2310" w:hangingChars="11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信息中心</w:t>
      </w:r>
    </w:p>
    <w:p>
      <w:pPr>
        <w:spacing w:line="50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2024年8月8日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651C9"/>
    <w:multiLevelType w:val="singleLevel"/>
    <w:tmpl w:val="110651C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244536F4"/>
    <w:multiLevelType w:val="singleLevel"/>
    <w:tmpl w:val="244536F4"/>
    <w:lvl w:ilvl="0" w:tentative="0">
      <w:start w:val="1"/>
      <w:numFmt w:val="bullet"/>
      <w:lvlText w:val="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abstractNum w:abstractNumId="2">
    <w:nsid w:val="48B51120"/>
    <w:multiLevelType w:val="multilevel"/>
    <w:tmpl w:val="48B51120"/>
    <w:lvl w:ilvl="0" w:tentative="0">
      <w:start w:val="1"/>
      <w:numFmt w:val="lowerLetter"/>
      <w:lvlText w:val="%1、"/>
      <w:lvlJc w:val="left"/>
      <w:pPr>
        <w:tabs>
          <w:tab w:val="left" w:pos="1320"/>
        </w:tabs>
        <w:ind w:left="132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800"/>
        </w:tabs>
        <w:ind w:left="18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220"/>
        </w:tabs>
        <w:ind w:left="22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640"/>
        </w:tabs>
        <w:ind w:left="26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060"/>
        </w:tabs>
        <w:ind w:left="30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480"/>
        </w:tabs>
        <w:ind w:left="34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900"/>
        </w:tabs>
        <w:ind w:left="39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320"/>
        </w:tabs>
        <w:ind w:left="43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740"/>
        </w:tabs>
        <w:ind w:left="4740" w:hanging="420"/>
      </w:pPr>
    </w:lvl>
  </w:abstractNum>
  <w:abstractNum w:abstractNumId="3">
    <w:nsid w:val="66F642EC"/>
    <w:multiLevelType w:val="singleLevel"/>
    <w:tmpl w:val="66F642EC"/>
    <w:lvl w:ilvl="0" w:tentative="0">
      <w:start w:val="1"/>
      <w:numFmt w:val="decimal"/>
      <w:lvlText w:val="%1、"/>
      <w:lvlJc w:val="left"/>
      <w:pPr>
        <w:tabs>
          <w:tab w:val="left" w:pos="315"/>
        </w:tabs>
        <w:ind w:left="315" w:hanging="315"/>
      </w:pPr>
      <w:rPr>
        <w:rFonts w:hint="eastAsia"/>
      </w:rPr>
    </w:lvl>
  </w:abstractNum>
  <w:abstractNum w:abstractNumId="4">
    <w:nsid w:val="6AD95820"/>
    <w:multiLevelType w:val="singleLevel"/>
    <w:tmpl w:val="6AD95820"/>
    <w:lvl w:ilvl="0" w:tentative="0">
      <w:start w:val="1"/>
      <w:numFmt w:val="bullet"/>
      <w:lvlText w:val="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mZTRmNDM5OWVhMGJiOWU3NmFlMzdhMjJmYTQ5OGUifQ=="/>
  </w:docVars>
  <w:rsids>
    <w:rsidRoot w:val="6E715E15"/>
    <w:rsid w:val="003970D5"/>
    <w:rsid w:val="0051613C"/>
    <w:rsid w:val="005C1615"/>
    <w:rsid w:val="00EC1353"/>
    <w:rsid w:val="0C0947E6"/>
    <w:rsid w:val="107B64C9"/>
    <w:rsid w:val="22F774F6"/>
    <w:rsid w:val="23472A39"/>
    <w:rsid w:val="34EF1B93"/>
    <w:rsid w:val="5B930FF6"/>
    <w:rsid w:val="609B29A1"/>
    <w:rsid w:val="6E71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/>
    </w:pPr>
    <w:rPr>
      <w:rFonts w:ascii="楷体_GB2312" w:eastAsia="楷体_GB2312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1618</Words>
  <Characters>1743</Characters>
  <Lines>13</Lines>
  <Paragraphs>3</Paragraphs>
  <TotalTime>2</TotalTime>
  <ScaleCrop>false</ScaleCrop>
  <LinksUpToDate>false</LinksUpToDate>
  <CharactersWithSpaces>1817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2024-08-08T05:19:00Z</dcterms:created>
  <dc:creator>Administrator</dc:creator>
  <cp:lastModifiedBy>Administrator</cp:lastModifiedBy>
  <cp:lastPrinted>2024-08-08T06:32:44Z</cp:lastPrinted>
  <dcterms:modified xsi:type="dcterms:W3CDTF">2024-08-08T06:33:05Z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BA54069DC73242A6BBD6C9C1EF0830F9_13</vt:lpwstr>
  </property>
</Properties>
</file>