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eastAsia="方正小标宋简体"/>
          <w:b w:val="0"/>
          <w:bCs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关于方北院区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配电室安装气体灭火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装置项目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服务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询价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公告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根据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实际情况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需要，我院需对方北院区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住院楼负一层配电室、门诊楼负二层配电室安装气体灭火装置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询价的征集，报名单位资格要求及材料提供（加盖公章的复印件）资料不全不予受理。</w:t>
      </w:r>
    </w:p>
    <w:p>
      <w:pPr>
        <w:numPr>
          <w:ilvl w:val="0"/>
          <w:numId w:val="1"/>
        </w:numPr>
        <w:spacing w:after="0" w:line="560" w:lineRule="exact"/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eastAsia="zh-CN"/>
        </w:rPr>
        <w:t>询价名称</w:t>
      </w: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  <w:t>：方北院区</w:t>
      </w: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eastAsia="zh-CN"/>
        </w:rPr>
        <w:t>配电室安装气体灭火</w:t>
      </w: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val="en-US" w:eastAsia="zh-CN"/>
        </w:rPr>
        <w:t xml:space="preserve">装置项目   </w:t>
      </w:r>
    </w:p>
    <w:p>
      <w:pPr>
        <w:numPr>
          <w:ilvl w:val="0"/>
          <w:numId w:val="0"/>
        </w:numPr>
        <w:spacing w:after="0" w:line="560" w:lineRule="exact"/>
        <w:ind w:firstLine="700" w:firstLineChars="200"/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  <w:t>服务</w:t>
      </w: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eastAsia="zh-CN"/>
        </w:rPr>
        <w:t>询价</w:t>
      </w:r>
    </w:p>
    <w:p>
      <w:pPr>
        <w:numPr>
          <w:ilvl w:val="0"/>
          <w:numId w:val="0"/>
        </w:numPr>
        <w:spacing w:after="0" w:line="560" w:lineRule="exact"/>
        <w:rPr>
          <w:rFonts w:ascii="仿宋_GB2312" w:hAnsi="宋体" w:eastAsia="仿宋_GB2312" w:cs="宋体"/>
          <w:color w:val="000000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eastAsia="zh-CN"/>
        </w:rPr>
        <w:t>二、拟</w:t>
      </w: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  <w:t>投标单位必须持有如下证件的盖章复印件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</w:rPr>
        <w:t>：</w:t>
      </w:r>
    </w:p>
    <w:p>
      <w:pPr>
        <w:spacing w:after="0" w:line="560" w:lineRule="exact"/>
        <w:ind w:firstLine="350" w:firstLineChars="100"/>
        <w:rPr>
          <w:rFonts w:ascii="仿宋_GB2312" w:hAnsi="宋体" w:eastAsia="仿宋_GB2312" w:cs="宋体"/>
          <w:color w:val="000000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  <w:t>（1）法人代表证书或法人代表授权委托书；</w:t>
      </w:r>
    </w:p>
    <w:p>
      <w:pPr>
        <w:spacing w:after="0" w:line="560" w:lineRule="exact"/>
        <w:ind w:firstLine="350" w:firstLineChars="100"/>
        <w:rPr>
          <w:rFonts w:ascii="仿宋_GB2312" w:hAnsi="宋体" w:eastAsia="仿宋_GB2312" w:cs="宋体"/>
          <w:color w:val="000000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  <w:t>（2）税务登记证；</w:t>
      </w:r>
    </w:p>
    <w:p>
      <w:pPr>
        <w:spacing w:after="0" w:line="560" w:lineRule="exact"/>
        <w:ind w:firstLine="350" w:firstLineChars="100"/>
        <w:rPr>
          <w:rFonts w:ascii="仿宋_GB2312" w:hAnsi="宋体" w:eastAsia="仿宋_GB2312" w:cs="宋体"/>
          <w:color w:val="000000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  <w:t>（3）中华人民共和国组织机构代码证；</w:t>
      </w:r>
    </w:p>
    <w:p>
      <w:pPr>
        <w:spacing w:after="0" w:line="560" w:lineRule="exact"/>
        <w:ind w:firstLine="350" w:firstLineChars="100"/>
        <w:rPr>
          <w:rFonts w:ascii="仿宋_GB2312" w:hAnsi="宋体" w:eastAsia="仿宋_GB2312" w:cs="宋体"/>
          <w:color w:val="000000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  <w:t>（4）企业法人营业执照；</w:t>
      </w:r>
    </w:p>
    <w:p>
      <w:pPr>
        <w:spacing w:after="0" w:line="560" w:lineRule="exact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三、需要安装配电室平面图如下：</w:t>
      </w:r>
    </w:p>
    <w:p>
      <w:pPr>
        <w:spacing w:after="0" w:line="560" w:lineRule="exact"/>
        <w:rPr>
          <w:rFonts w:hint="eastAsia" w:ascii="仿宋_GB2312" w:eastAsia="仿宋_GB2312" w:cs="宋体"/>
          <w:color w:val="000000"/>
          <w:spacing w:val="15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354330</wp:posOffset>
            </wp:positionV>
            <wp:extent cx="5271770" cy="3688715"/>
            <wp:effectExtent l="0" t="0" r="5080" b="6985"/>
            <wp:wrapNone/>
            <wp:docPr id="1" name="图片 1" descr="c15d1d7634d2f3131d749aec5fc2c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15d1d7634d2f3131d749aec5fc2c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8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val="en-US" w:eastAsia="zh-CN"/>
        </w:rPr>
        <w:t>平面图一：</w:t>
      </w:r>
    </w:p>
    <w:p>
      <w:pPr>
        <w:spacing w:after="0" w:line="560" w:lineRule="exact"/>
        <w:rPr>
          <w:rFonts w:hint="eastAsia" w:ascii="仿宋_GB2312" w:eastAsia="仿宋_GB2312" w:cs="宋体"/>
          <w:color w:val="000000"/>
          <w:spacing w:val="15"/>
          <w:sz w:val="32"/>
          <w:szCs w:val="32"/>
          <w:lang w:val="en-US" w:eastAsia="zh-CN"/>
        </w:rPr>
      </w:pPr>
    </w:p>
    <w:p>
      <w:pPr>
        <w:spacing w:after="0" w:line="560" w:lineRule="exact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</w:p>
    <w:p>
      <w:pPr>
        <w:spacing w:after="0" w:line="560" w:lineRule="exact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</w:p>
    <w:p>
      <w:pPr>
        <w:spacing w:after="0" w:line="560" w:lineRule="exact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</w:p>
    <w:p>
      <w:pPr>
        <w:spacing w:after="0" w:line="560" w:lineRule="exact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</w:p>
    <w:p>
      <w:pPr>
        <w:spacing w:after="0" w:line="560" w:lineRule="exact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</w:p>
    <w:p>
      <w:pPr>
        <w:spacing w:after="0" w:line="560" w:lineRule="exact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</w:p>
    <w:p>
      <w:pPr>
        <w:spacing w:after="0" w:line="560" w:lineRule="exact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</w:p>
    <w:p>
      <w:pPr>
        <w:spacing w:after="0" w:line="560" w:lineRule="exact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平面图二：</w:t>
      </w:r>
    </w:p>
    <w:p>
      <w:pPr>
        <w:spacing w:after="0" w:line="560" w:lineRule="exact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59055</wp:posOffset>
            </wp:positionV>
            <wp:extent cx="5266690" cy="4864100"/>
            <wp:effectExtent l="0" t="0" r="10160" b="12700"/>
            <wp:wrapNone/>
            <wp:docPr id="3" name="图片 3" descr="2f71cb31f8feb32f9a3e5032ee5a2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f71cb31f8feb32f9a3e5032ee5a26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560" w:lineRule="exact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</w:p>
    <w:p>
      <w:pPr>
        <w:spacing w:after="0" w:line="560" w:lineRule="exact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</w:p>
    <w:p>
      <w:pPr>
        <w:spacing w:after="0" w:line="560" w:lineRule="exact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</w:p>
    <w:p>
      <w:pPr>
        <w:spacing w:after="0" w:line="560" w:lineRule="exact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</w:p>
    <w:p>
      <w:pPr>
        <w:spacing w:after="0" w:line="560" w:lineRule="exact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</w:p>
    <w:p>
      <w:pPr>
        <w:spacing w:after="0" w:line="560" w:lineRule="exact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</w:p>
    <w:p>
      <w:pPr>
        <w:spacing w:after="0" w:line="560" w:lineRule="exact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</w:p>
    <w:p>
      <w:pPr>
        <w:spacing w:after="0" w:line="560" w:lineRule="exact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</w:p>
    <w:p>
      <w:pPr>
        <w:spacing w:after="0" w:line="560" w:lineRule="exact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</w:p>
    <w:p>
      <w:pPr>
        <w:spacing w:after="0" w:line="560" w:lineRule="exact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</w:p>
    <w:p>
      <w:pPr>
        <w:spacing w:after="0" w:line="560" w:lineRule="exact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</w:p>
    <w:p>
      <w:pPr>
        <w:spacing w:after="0" w:line="560" w:lineRule="exact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after="0" w:line="560" w:lineRule="exact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after="0" w:line="560" w:lineRule="exact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四、计划配备的设备器材数量：</w:t>
      </w:r>
    </w:p>
    <w:p>
      <w:pPr>
        <w:numPr>
          <w:ilvl w:val="0"/>
          <w:numId w:val="0"/>
        </w:numPr>
        <w:spacing w:after="0" w:line="560" w:lineRule="exact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住院楼负一层配电室：</w:t>
      </w:r>
    </w:p>
    <w:tbl>
      <w:tblPr>
        <w:tblStyle w:val="5"/>
        <w:tblW w:w="77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3269"/>
        <w:gridCol w:w="806"/>
        <w:gridCol w:w="806"/>
        <w:gridCol w:w="20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柜式七氟丙烷自动灭火系统配套数量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150L单元独立灭火装置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方北-1层配电室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七氟丙烷药剂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气体灭火控制主机1区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气体释放警报器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启停按钮(编码型）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火灾声光警报器（编码型）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点型感温火灾探测器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机械型泄压口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after="0" w:line="560" w:lineRule="exact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门诊楼负二层配电室：</w:t>
      </w:r>
    </w:p>
    <w:tbl>
      <w:tblPr>
        <w:tblStyle w:val="5"/>
        <w:tblW w:w="81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3246"/>
        <w:gridCol w:w="875"/>
        <w:gridCol w:w="875"/>
        <w:gridCol w:w="2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14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柜式七氟丙烷自动灭火系统配套数量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150L气体灭火装置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方北-2层配电室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七氟丙烷药剂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气体灭火控制主机1区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气体释放警报器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启停按钮(编码型）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火灾声光警报器（编码型）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点型感温火灾探测器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机械型泄压口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2"/>
        </w:numPr>
        <w:spacing w:after="0" w:line="560" w:lineRule="exact"/>
        <w:ind w:left="700" w:hanging="700" w:hangingChars="200"/>
        <w:rPr>
          <w:rFonts w:hint="eastAsia" w:ascii="仿宋_GB2312" w:eastAsia="仿宋_GB2312"/>
          <w:color w:val="000000"/>
          <w:spacing w:val="15"/>
          <w:sz w:val="32"/>
          <w:szCs w:val="32"/>
        </w:rPr>
      </w:pPr>
      <w:r>
        <w:rPr>
          <w:rFonts w:hint="eastAsia" w:ascii="仿宋_GB2312" w:eastAsia="仿宋_GB2312" w:cs="宋体"/>
          <w:color w:val="000000"/>
          <w:spacing w:val="15"/>
          <w:sz w:val="32"/>
          <w:szCs w:val="32"/>
        </w:rPr>
        <w:t>投标报价：该投标报价应包含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设备费、安装费、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</w:rPr>
        <w:t>人工费、税金等为完全价。</w:t>
      </w:r>
      <w:r>
        <w:rPr>
          <w:rFonts w:hint="eastAsia" w:ascii="仿宋_GB2312" w:eastAsia="仿宋_GB2312"/>
          <w:color w:val="000000"/>
          <w:spacing w:val="15"/>
          <w:sz w:val="32"/>
          <w:szCs w:val="32"/>
        </w:rPr>
        <w:t xml:space="preserve"> </w:t>
      </w:r>
    </w:p>
    <w:p>
      <w:pPr>
        <w:numPr>
          <w:ilvl w:val="0"/>
          <w:numId w:val="2"/>
        </w:numPr>
        <w:spacing w:after="0" w:line="560" w:lineRule="exact"/>
        <w:ind w:left="700" w:hanging="640" w:hangingChars="200"/>
        <w:rPr>
          <w:rFonts w:hint="eastAsia" w:ascii="仿宋_GB2312" w:eastAsia="仿宋_GB2312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询价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报价表，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由保卫科提供统一格式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七、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工作范围包含：</w:t>
      </w:r>
    </w:p>
    <w:p>
      <w:pPr>
        <w:numPr>
          <w:ilvl w:val="0"/>
          <w:numId w:val="0"/>
        </w:numPr>
        <w:spacing w:line="560" w:lineRule="exact"/>
        <w:ind w:firstLine="960" w:firstLineChars="300"/>
        <w:rPr>
          <w:rFonts w:hint="default" w:ascii="仿宋_GB2312" w:hAnsi="华文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1、住院楼负一层配电室七氟丙烷安装符合使用规范。</w:t>
      </w:r>
    </w:p>
    <w:p>
      <w:pPr>
        <w:numPr>
          <w:ilvl w:val="0"/>
          <w:numId w:val="0"/>
        </w:numPr>
        <w:spacing w:line="560" w:lineRule="exact"/>
        <w:ind w:firstLine="960" w:firstLineChars="300"/>
        <w:rPr>
          <w:rFonts w:hint="default" w:ascii="仿宋_GB2312" w:hAnsi="华文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2、门诊楼负二层配电室七氟丙烷安装符合使用规范。</w:t>
      </w:r>
    </w:p>
    <w:p>
      <w:pPr>
        <w:spacing w:line="560" w:lineRule="exact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说明：1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本公告只为询价使用。</w:t>
      </w:r>
    </w:p>
    <w:p>
      <w:pPr>
        <w:spacing w:line="560" w:lineRule="exact"/>
        <w:ind w:firstLine="960" w:firstLineChars="3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报名单位提供的所有材料需真实有效，不得作假，否则报名无效。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报名截止时间：202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日1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点前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报名地址：石家庄市方北路9号保卫科办公室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报名邮箱：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instrText xml:space="preserve"> HYPERLINK "mailto:sjzsrmyyfbbwc@163.com" </w:instrTex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sjzsrmyyfbbwc@163.com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联系电话：0311-8690711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9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2560" w:firstLineChars="8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石家庄市人民医院保卫科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（方北）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 xml:space="preserve"> </w:t>
      </w:r>
    </w:p>
    <w:p>
      <w:pPr>
        <w:spacing w:line="560" w:lineRule="exact"/>
        <w:ind w:firstLine="3840" w:firstLineChars="1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26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6115E6"/>
    <w:multiLevelType w:val="singleLevel"/>
    <w:tmpl w:val="D86115E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39CD22"/>
    <w:multiLevelType w:val="singleLevel"/>
    <w:tmpl w:val="5A39CD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M1ZWQyYzFkOGMzN2YxNWIxYjkzYTdiZGEyNzIxODUifQ=="/>
  </w:docVars>
  <w:rsids>
    <w:rsidRoot w:val="00DC39CF"/>
    <w:rsid w:val="000B6F00"/>
    <w:rsid w:val="00112E2E"/>
    <w:rsid w:val="0034107B"/>
    <w:rsid w:val="0034131F"/>
    <w:rsid w:val="00367585"/>
    <w:rsid w:val="003E6887"/>
    <w:rsid w:val="004A2546"/>
    <w:rsid w:val="00520867"/>
    <w:rsid w:val="0053266E"/>
    <w:rsid w:val="00557D94"/>
    <w:rsid w:val="0078464F"/>
    <w:rsid w:val="00937E1C"/>
    <w:rsid w:val="00980ABE"/>
    <w:rsid w:val="009E287E"/>
    <w:rsid w:val="00A053F1"/>
    <w:rsid w:val="00A349C4"/>
    <w:rsid w:val="00A931D9"/>
    <w:rsid w:val="00AF4EB0"/>
    <w:rsid w:val="00B25709"/>
    <w:rsid w:val="00B50D48"/>
    <w:rsid w:val="00DC39CF"/>
    <w:rsid w:val="00E51A21"/>
    <w:rsid w:val="00E95608"/>
    <w:rsid w:val="00EA6995"/>
    <w:rsid w:val="00F110BA"/>
    <w:rsid w:val="04C17856"/>
    <w:rsid w:val="04EB73F5"/>
    <w:rsid w:val="07A70F85"/>
    <w:rsid w:val="08F13542"/>
    <w:rsid w:val="0D417786"/>
    <w:rsid w:val="0E9E00E2"/>
    <w:rsid w:val="0F9027CA"/>
    <w:rsid w:val="11D439FB"/>
    <w:rsid w:val="155D6552"/>
    <w:rsid w:val="180E03D6"/>
    <w:rsid w:val="18F12F39"/>
    <w:rsid w:val="18F7752E"/>
    <w:rsid w:val="1D6E2833"/>
    <w:rsid w:val="1F792DAF"/>
    <w:rsid w:val="20BA367F"/>
    <w:rsid w:val="214B6759"/>
    <w:rsid w:val="226715E5"/>
    <w:rsid w:val="235676FF"/>
    <w:rsid w:val="250F7D12"/>
    <w:rsid w:val="266466B5"/>
    <w:rsid w:val="29417CAA"/>
    <w:rsid w:val="301C243A"/>
    <w:rsid w:val="30FA7AC8"/>
    <w:rsid w:val="32BC3287"/>
    <w:rsid w:val="379C3687"/>
    <w:rsid w:val="3AD62A0C"/>
    <w:rsid w:val="41662610"/>
    <w:rsid w:val="45E51270"/>
    <w:rsid w:val="46510B63"/>
    <w:rsid w:val="46B82BB3"/>
    <w:rsid w:val="46E0144A"/>
    <w:rsid w:val="47644912"/>
    <w:rsid w:val="48180B08"/>
    <w:rsid w:val="482C45B3"/>
    <w:rsid w:val="49180694"/>
    <w:rsid w:val="4AE71F27"/>
    <w:rsid w:val="4C3778F3"/>
    <w:rsid w:val="4C3C28EB"/>
    <w:rsid w:val="4D720CBA"/>
    <w:rsid w:val="4DA1334D"/>
    <w:rsid w:val="4DFD7600"/>
    <w:rsid w:val="4E4C1E6E"/>
    <w:rsid w:val="4EFF4BDB"/>
    <w:rsid w:val="510A11E6"/>
    <w:rsid w:val="52663BB9"/>
    <w:rsid w:val="53360094"/>
    <w:rsid w:val="5644520A"/>
    <w:rsid w:val="578B5303"/>
    <w:rsid w:val="58FB4F68"/>
    <w:rsid w:val="5AFF7BAC"/>
    <w:rsid w:val="5E3C069F"/>
    <w:rsid w:val="5E5D139D"/>
    <w:rsid w:val="5EAE58CA"/>
    <w:rsid w:val="5FBB029F"/>
    <w:rsid w:val="613470B1"/>
    <w:rsid w:val="63204905"/>
    <w:rsid w:val="645A610D"/>
    <w:rsid w:val="6514439D"/>
    <w:rsid w:val="676F7FCC"/>
    <w:rsid w:val="68103152"/>
    <w:rsid w:val="68914293"/>
    <w:rsid w:val="6BEE7306"/>
    <w:rsid w:val="6BFC41CE"/>
    <w:rsid w:val="6CD933B9"/>
    <w:rsid w:val="6DFF5CD6"/>
    <w:rsid w:val="6E3000AA"/>
    <w:rsid w:val="704020FA"/>
    <w:rsid w:val="73C3375C"/>
    <w:rsid w:val="75400EC6"/>
    <w:rsid w:val="76624CE3"/>
    <w:rsid w:val="76E2215D"/>
    <w:rsid w:val="775100CB"/>
    <w:rsid w:val="79305402"/>
    <w:rsid w:val="79443090"/>
    <w:rsid w:val="7C1F52BA"/>
    <w:rsid w:val="7DB03618"/>
    <w:rsid w:val="7DEB18F7"/>
    <w:rsid w:val="7E34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customStyle="1" w:styleId="9">
    <w:name w:val="表格文字"/>
    <w:basedOn w:val="1"/>
    <w:next w:val="2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标题 11"/>
    <w:basedOn w:val="1"/>
    <w:qFormat/>
    <w:uiPriority w:val="0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820</Characters>
  <Lines>6</Lines>
  <Paragraphs>1</Paragraphs>
  <TotalTime>27</TotalTime>
  <ScaleCrop>false</ScaleCrop>
  <LinksUpToDate>false</LinksUpToDate>
  <CharactersWithSpaces>962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2022-09-21T02:28:00Z</dcterms:created>
  <dc:creator>Administrator</dc:creator>
  <cp:lastModifiedBy>水是流淌的冰</cp:lastModifiedBy>
  <dcterms:modified xsi:type="dcterms:W3CDTF">2023-12-26T07:17:28Z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500BBECBD0F24DF2B5F6B1C958DBD60A</vt:lpwstr>
  </property>
</Properties>
</file>