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石家庄市人民医院对北京大学人民医院石家庄医院建设项目全过程工程咨询服务询价的公告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right="0"/>
        <w:jc w:val="left"/>
        <w:rPr>
          <w:rFonts w:hint="eastAsia" w:ascii="微软雅黑" w:hAnsi="微软雅黑" w:eastAsia="微软雅黑" w:cs="微软雅黑"/>
          <w:i w:val="0"/>
          <w:iCs w:val="0"/>
          <w:caps w:val="0"/>
          <w:color w:val="484747"/>
          <w:spacing w:val="15"/>
          <w:sz w:val="24"/>
          <w:szCs w:val="24"/>
          <w:shd w:val="clear" w:fill="FFFFFF"/>
        </w:rPr>
      </w:pPr>
    </w:p>
    <w:p>
      <w:pPr>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rPr>
        <w:t>根</w:t>
      </w:r>
      <w:r>
        <w:rPr>
          <w:rFonts w:hint="eastAsia" w:ascii="仿宋" w:hAnsi="仿宋" w:eastAsia="仿宋" w:cs="仿宋"/>
          <w:color w:val="auto"/>
          <w:sz w:val="28"/>
          <w:szCs w:val="28"/>
          <w:highlight w:val="none"/>
        </w:rPr>
        <w:t>据工作需要，我院需对</w:t>
      </w:r>
      <w:r>
        <w:rPr>
          <w:rFonts w:hint="eastAsia" w:ascii="仿宋" w:hAnsi="仿宋" w:eastAsia="仿宋" w:cs="仿宋"/>
          <w:color w:val="auto"/>
          <w:sz w:val="28"/>
          <w:szCs w:val="28"/>
          <w:highlight w:val="none"/>
          <w:lang w:eastAsia="zh-CN"/>
        </w:rPr>
        <w:t>北京大学人民医院石家庄医院建设项目</w:t>
      </w:r>
      <w:r>
        <w:rPr>
          <w:rFonts w:hint="eastAsia" w:ascii="仿宋" w:hAnsi="仿宋" w:eastAsia="仿宋" w:cs="仿宋"/>
          <w:color w:val="auto"/>
          <w:sz w:val="28"/>
          <w:szCs w:val="28"/>
          <w:highlight w:val="none"/>
          <w:lang w:val="en-US" w:eastAsia="zh-CN"/>
        </w:rPr>
        <w:t>全过程工程咨询服务</w:t>
      </w:r>
      <w:r>
        <w:rPr>
          <w:rFonts w:hint="eastAsia" w:ascii="仿宋" w:hAnsi="仿宋" w:eastAsia="仿宋" w:cs="仿宋"/>
          <w:color w:val="auto"/>
          <w:sz w:val="28"/>
          <w:szCs w:val="28"/>
          <w:highlight w:val="none"/>
        </w:rPr>
        <w:t>进行询价，</w:t>
      </w:r>
      <w:r>
        <w:rPr>
          <w:rFonts w:hint="eastAsia" w:ascii="仿宋" w:hAnsi="仿宋" w:eastAsia="仿宋" w:cs="仿宋"/>
          <w:color w:val="auto"/>
          <w:sz w:val="28"/>
          <w:szCs w:val="28"/>
          <w:highlight w:val="none"/>
          <w:lang w:val="en-US" w:eastAsia="zh-CN"/>
        </w:rPr>
        <w:t>工程咨询服务范围主要包括本工程施工准备阶段、施工阶段、竣工验收阶段、质量保修期阶段等全过程监理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其他咨询服务（建筑节能与绿色建筑咨询、工程保险咨询等）。</w:t>
      </w:r>
      <w:r>
        <w:rPr>
          <w:rFonts w:hint="eastAsia" w:ascii="仿宋" w:hAnsi="仿宋" w:eastAsia="仿宋" w:cs="仿宋"/>
          <w:color w:val="auto"/>
          <w:sz w:val="28"/>
          <w:szCs w:val="28"/>
        </w:rPr>
        <w:t>本项目主要建设内容包括</w:t>
      </w:r>
      <w:r>
        <w:rPr>
          <w:rFonts w:hint="eastAsia" w:ascii="仿宋" w:hAnsi="仿宋" w:eastAsia="仿宋" w:cs="仿宋"/>
          <w:color w:val="auto"/>
          <w:sz w:val="28"/>
          <w:szCs w:val="28"/>
          <w:lang w:val="en-US" w:eastAsia="zh-CN"/>
        </w:rPr>
        <w:t>但不限于</w:t>
      </w:r>
      <w:r>
        <w:rPr>
          <w:rFonts w:hint="eastAsia" w:ascii="仿宋" w:hAnsi="仿宋" w:eastAsia="仿宋" w:cs="仿宋"/>
          <w:color w:val="auto"/>
          <w:sz w:val="28"/>
          <w:szCs w:val="28"/>
        </w:rPr>
        <w:t>：医疗综合楼（门诊+病房）、科研楼、国际交流中心、空中步道、地下设备用房、车库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一期改造和</w:t>
      </w:r>
      <w:r>
        <w:rPr>
          <w:rFonts w:hint="eastAsia" w:ascii="仿宋" w:hAnsi="仿宋" w:eastAsia="仿宋" w:cs="仿宋"/>
          <w:color w:val="auto"/>
          <w:sz w:val="28"/>
          <w:szCs w:val="28"/>
          <w:lang w:val="en-US" w:eastAsia="zh-CN"/>
        </w:rPr>
        <w:t>二期融合、</w:t>
      </w:r>
      <w:r>
        <w:rPr>
          <w:rFonts w:hint="eastAsia" w:ascii="仿宋" w:hAnsi="仿宋" w:eastAsia="仿宋" w:cs="仿宋"/>
          <w:color w:val="auto"/>
          <w:sz w:val="28"/>
          <w:szCs w:val="28"/>
        </w:rPr>
        <w:t>停机坪</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。本项目总用地面积约43450.20㎡，总建筑面积约151000㎡，其中地上建筑面积约86240㎡，地下建筑面积约64760㎡；设置床位数1000床；停车位1680个，其中地上停车位193个，地下停车位1487</w:t>
      </w:r>
      <w:r>
        <w:rPr>
          <w:rFonts w:hint="eastAsia" w:ascii="仿宋" w:hAnsi="仿宋" w:eastAsia="仿宋" w:cs="仿宋"/>
          <w:color w:val="auto"/>
          <w:sz w:val="28"/>
          <w:szCs w:val="28"/>
          <w:lang w:val="en-US" w:eastAsia="zh-CN"/>
        </w:rPr>
        <w:t>个</w:t>
      </w:r>
      <w:r>
        <w:rPr>
          <w:rFonts w:hint="eastAsia" w:ascii="仿宋" w:hAnsi="仿宋" w:eastAsia="仿宋" w:cs="仿宋"/>
          <w:color w:val="auto"/>
          <w:sz w:val="28"/>
          <w:szCs w:val="28"/>
        </w:rPr>
        <w:t>。</w:t>
      </w:r>
      <w:r>
        <w:rPr>
          <w:rFonts w:hint="eastAsia" w:ascii="仿宋" w:hAnsi="仿宋" w:eastAsia="仿宋" w:cs="仿宋"/>
          <w:sz w:val="28"/>
          <w:szCs w:val="28"/>
          <w:highlight w:val="none"/>
          <w:lang w:val="en-US" w:eastAsia="zh-CN"/>
        </w:rPr>
        <w:t>最高限价为1163.96万元，</w:t>
      </w:r>
      <w:r>
        <w:rPr>
          <w:rFonts w:hint="eastAsia" w:ascii="仿宋" w:hAnsi="仿宋" w:eastAsia="仿宋" w:cs="仿宋"/>
          <w:sz w:val="28"/>
          <w:szCs w:val="28"/>
          <w:highlight w:val="none"/>
        </w:rPr>
        <w:t>询价报价单格</w:t>
      </w:r>
      <w:r>
        <w:rPr>
          <w:rFonts w:hint="eastAsia" w:ascii="仿宋" w:hAnsi="仿宋" w:eastAsia="仿宋" w:cs="仿宋"/>
          <w:sz w:val="28"/>
          <w:szCs w:val="28"/>
        </w:rPr>
        <w:t>式参照附件，报名单位</w:t>
      </w:r>
      <w:r>
        <w:rPr>
          <w:rFonts w:hint="eastAsia" w:ascii="仿宋" w:hAnsi="仿宋" w:eastAsia="仿宋" w:cs="仿宋"/>
          <w:sz w:val="28"/>
          <w:szCs w:val="28"/>
          <w:lang w:val="en-US" w:eastAsia="zh-CN"/>
        </w:rPr>
        <w:t>需提供以下材料</w:t>
      </w:r>
      <w:r>
        <w:rPr>
          <w:rFonts w:hint="eastAsia" w:ascii="仿宋" w:hAnsi="仿宋" w:eastAsia="仿宋" w:cs="仿宋"/>
          <w:sz w:val="28"/>
          <w:szCs w:val="28"/>
        </w:rPr>
        <w:t>（原件及加盖公章的复印件</w:t>
      </w:r>
      <w:r>
        <w:rPr>
          <w:rFonts w:hint="eastAsia" w:ascii="仿宋" w:hAnsi="仿宋" w:eastAsia="仿宋" w:cs="仿宋"/>
          <w:sz w:val="28"/>
          <w:szCs w:val="28"/>
          <w:lang w:val="en-US" w:eastAsia="zh-CN"/>
        </w:rPr>
        <w:t>1套</w:t>
      </w:r>
      <w:r>
        <w:rPr>
          <w:rFonts w:hint="eastAsia" w:ascii="仿宋" w:hAnsi="仿宋" w:eastAsia="仿宋" w:cs="仿宋"/>
          <w:sz w:val="28"/>
          <w:szCs w:val="28"/>
        </w:rPr>
        <w:t>）资料不全不予受理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另需二次报价</w:t>
      </w:r>
      <w:bookmarkStart w:id="0" w:name="_GoBack"/>
      <w:bookmarkEnd w:id="0"/>
      <w:r>
        <w:rPr>
          <w:rFonts w:hint="eastAsia" w:ascii="仿宋" w:hAnsi="仿宋" w:eastAsia="仿宋" w:cs="仿宋"/>
          <w:sz w:val="28"/>
          <w:szCs w:val="28"/>
          <w:lang w:eastAsia="zh-CN"/>
        </w:rPr>
        <w:t>。</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p>
    <w:p>
      <w:pPr>
        <w:numPr>
          <w:ilvl w:val="0"/>
          <w:numId w:val="1"/>
        </w:numPr>
        <w:rPr>
          <w:rFonts w:hint="eastAsia" w:ascii="仿宋" w:hAnsi="仿宋" w:eastAsia="仿宋" w:cs="仿宋"/>
          <w:sz w:val="28"/>
          <w:szCs w:val="28"/>
        </w:rPr>
      </w:pPr>
      <w:r>
        <w:rPr>
          <w:rFonts w:hint="eastAsia" w:ascii="仿宋" w:hAnsi="仿宋" w:eastAsia="仿宋" w:cs="仿宋"/>
          <w:sz w:val="28"/>
          <w:szCs w:val="28"/>
          <w:lang w:val="en-US" w:eastAsia="zh-CN"/>
        </w:rPr>
        <w:t>具有建设行政主管部门核发的工程监理综合资质或具有房屋建筑工程监理甲级资质</w:t>
      </w:r>
      <w:r>
        <w:rPr>
          <w:rFonts w:hint="eastAsia" w:ascii="仿宋" w:hAnsi="仿宋" w:eastAsia="仿宋" w:cs="仿宋"/>
          <w:sz w:val="28"/>
          <w:szCs w:val="28"/>
        </w:rPr>
        <w:t>；</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法定代表人参加报名的，应提供法定代表人居民身份证</w:t>
      </w:r>
      <w:r>
        <w:rPr>
          <w:rFonts w:hint="eastAsia" w:ascii="仿宋" w:hAnsi="仿宋" w:eastAsia="仿宋" w:cs="仿宋"/>
          <w:sz w:val="28"/>
          <w:szCs w:val="28"/>
          <w:lang w:eastAsia="zh-CN"/>
        </w:rPr>
        <w:t>；</w:t>
      </w:r>
      <w:r>
        <w:rPr>
          <w:rFonts w:hint="eastAsia" w:ascii="仿宋" w:hAnsi="仿宋" w:eastAsia="仿宋" w:cs="仿宋"/>
          <w:sz w:val="28"/>
          <w:szCs w:val="28"/>
        </w:rPr>
        <w:t>法定代表人授权人参加报名的，应提供法定代表人授权书及被授权人居民身份证。</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提供近三年医疗行业同规模工程咨询业绩及其他同规模公共建筑业绩。</w:t>
      </w:r>
    </w:p>
    <w:p>
      <w:pPr>
        <w:rPr>
          <w:rFonts w:hint="eastAsia" w:ascii="仿宋" w:hAnsi="仿宋" w:eastAsia="仿宋" w:cs="仿宋"/>
          <w:sz w:val="28"/>
          <w:szCs w:val="28"/>
          <w:lang w:val="en-US" w:eastAsia="zh-CN"/>
        </w:rPr>
      </w:pPr>
      <w:r>
        <w:rPr>
          <w:rFonts w:hint="eastAsia" w:ascii="仿宋" w:hAnsi="仿宋" w:eastAsia="仿宋" w:cs="仿宋"/>
          <w:b/>
          <w:bCs/>
          <w:sz w:val="28"/>
          <w:szCs w:val="28"/>
        </w:rPr>
        <w:t>说明：</w:t>
      </w:r>
      <w:r>
        <w:rPr>
          <w:rFonts w:hint="eastAsia" w:ascii="仿宋" w:hAnsi="仿宋" w:eastAsia="仿宋" w:cs="仿宋"/>
          <w:sz w:val="28"/>
          <w:szCs w:val="28"/>
        </w:rPr>
        <w:t>本公告只为</w:t>
      </w:r>
      <w:r>
        <w:rPr>
          <w:rFonts w:hint="eastAsia" w:ascii="仿宋" w:hAnsi="仿宋" w:eastAsia="仿宋" w:cs="仿宋"/>
          <w:sz w:val="28"/>
          <w:szCs w:val="28"/>
          <w:lang w:eastAsia="zh-CN"/>
        </w:rPr>
        <w:t>北京大学人民医院石家庄医院建设项</w:t>
      </w:r>
      <w:r>
        <w:rPr>
          <w:rFonts w:hint="eastAsia" w:ascii="仿宋" w:hAnsi="仿宋" w:eastAsia="仿宋" w:cs="仿宋"/>
          <w:sz w:val="28"/>
          <w:szCs w:val="28"/>
          <w:lang w:val="en-US" w:eastAsia="zh-CN"/>
        </w:rPr>
        <w:t>目全过程工程咨询服务费使用。</w:t>
      </w:r>
    </w:p>
    <w:p>
      <w:pPr>
        <w:rPr>
          <w:rFonts w:hint="eastAsia" w:ascii="仿宋" w:hAnsi="仿宋" w:eastAsia="仿宋" w:cs="仿宋"/>
          <w:sz w:val="28"/>
          <w:szCs w:val="28"/>
        </w:rPr>
      </w:pPr>
      <w:r>
        <w:rPr>
          <w:rFonts w:hint="eastAsia" w:ascii="仿宋" w:hAnsi="仿宋" w:eastAsia="仿宋" w:cs="仿宋"/>
          <w:color w:val="auto"/>
          <w:sz w:val="28"/>
          <w:szCs w:val="28"/>
        </w:rPr>
        <w:t>报名截止时间：2023年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18日</w:t>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点</w:t>
      </w:r>
      <w:r>
        <w:rPr>
          <w:rFonts w:hint="eastAsia" w:ascii="仿宋" w:hAnsi="仿宋" w:eastAsia="仿宋" w:cs="仿宋"/>
          <w:sz w:val="28"/>
          <w:szCs w:val="28"/>
          <w:lang w:val="en-US" w:eastAsia="zh-CN"/>
        </w:rPr>
        <w:t>30分</w:t>
      </w:r>
      <w:r>
        <w:rPr>
          <w:rFonts w:hint="eastAsia" w:ascii="仿宋" w:hAnsi="仿宋" w:eastAsia="仿宋" w:cs="仿宋"/>
          <w:sz w:val="28"/>
          <w:szCs w:val="28"/>
        </w:rPr>
        <w:t>前</w:t>
      </w:r>
    </w:p>
    <w:p>
      <w:pPr>
        <w:rPr>
          <w:rFonts w:hint="eastAsia" w:ascii="仿宋" w:hAnsi="仿宋" w:eastAsia="仿宋" w:cs="仿宋"/>
          <w:color w:val="auto"/>
          <w:sz w:val="28"/>
          <w:szCs w:val="28"/>
        </w:rPr>
      </w:pPr>
      <w:r>
        <w:rPr>
          <w:rFonts w:hint="eastAsia" w:ascii="仿宋" w:hAnsi="仿宋" w:eastAsia="仿宋" w:cs="仿宋"/>
          <w:color w:val="auto"/>
          <w:sz w:val="28"/>
          <w:szCs w:val="28"/>
        </w:rPr>
        <w:t>报名地址：石家庄市建华南大街365号，门诊楼</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层基建办公室</w:t>
      </w:r>
    </w:p>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0311-69089455</w:t>
      </w:r>
    </w:p>
    <w:p>
      <w:pPr>
        <w:rPr>
          <w:rFonts w:hint="eastAsia" w:ascii="仿宋" w:hAnsi="仿宋" w:eastAsia="仿宋" w:cs="仿宋"/>
          <w:color w:val="auto"/>
          <w:sz w:val="28"/>
          <w:szCs w:val="28"/>
        </w:rPr>
      </w:pPr>
      <w:r>
        <w:rPr>
          <w:rFonts w:hint="eastAsia" w:ascii="仿宋" w:hAnsi="仿宋" w:eastAsia="仿宋" w:cs="仿宋"/>
          <w:color w:val="auto"/>
          <w:sz w:val="28"/>
          <w:szCs w:val="28"/>
        </w:rPr>
        <w:t>联系人：基建办公室</w:t>
      </w:r>
    </w:p>
    <w:p>
      <w:pPr>
        <w:ind w:firstLine="4760" w:firstLineChars="1700"/>
        <w:rPr>
          <w:rFonts w:hint="eastAsia" w:ascii="仿宋" w:hAnsi="仿宋" w:eastAsia="仿宋" w:cs="仿宋"/>
          <w:color w:val="auto"/>
          <w:sz w:val="28"/>
          <w:szCs w:val="28"/>
        </w:rPr>
      </w:pPr>
      <w:r>
        <w:rPr>
          <w:rFonts w:hint="eastAsia" w:ascii="仿宋" w:hAnsi="仿宋" w:eastAsia="仿宋" w:cs="仿宋"/>
          <w:color w:val="auto"/>
          <w:sz w:val="28"/>
          <w:szCs w:val="28"/>
        </w:rPr>
        <w:t>石家庄市人民医院基建办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left"/>
        <w:rPr>
          <w:rFonts w:hint="eastAsia" w:ascii="仿宋_GB2312" w:hAnsi="华文仿宋" w:eastAsia="仿宋_GB2312"/>
          <w:sz w:val="32"/>
          <w:szCs w:val="32"/>
        </w:rPr>
      </w:pPr>
      <w:r>
        <w:rPr>
          <w:rFonts w:hint="eastAsia" w:ascii="微软雅黑" w:hAnsi="微软雅黑" w:eastAsia="微软雅黑" w:cs="微软雅黑"/>
          <w:i w:val="0"/>
          <w:iCs w:val="0"/>
          <w:caps w:val="0"/>
          <w:color w:val="484747"/>
          <w:spacing w:val="15"/>
          <w:sz w:val="24"/>
          <w:szCs w:val="24"/>
          <w:shd w:val="clear" w:fill="FFFFFF"/>
        </w:rPr>
        <w:t>                         </w:t>
      </w:r>
      <w:r>
        <w:rPr>
          <w:rFonts w:hint="eastAsia" w:ascii="微软雅黑" w:hAnsi="微软雅黑" w:eastAsia="微软雅黑" w:cs="微软雅黑"/>
          <w:i w:val="0"/>
          <w:iCs w:val="0"/>
          <w:caps w:val="0"/>
          <w:color w:val="484747"/>
          <w:spacing w:val="15"/>
          <w:sz w:val="24"/>
          <w:szCs w:val="24"/>
          <w:shd w:val="clear" w:fill="FFFFFF"/>
          <w:lang w:val="en-US" w:eastAsia="zh-CN"/>
        </w:rPr>
        <w:t xml:space="preserve">               </w:t>
      </w:r>
      <w:r>
        <w:rPr>
          <w:rFonts w:hint="eastAsia" w:ascii="仿宋" w:hAnsi="仿宋" w:eastAsia="仿宋" w:cs="仿宋"/>
          <w:kern w:val="2"/>
          <w:sz w:val="28"/>
          <w:szCs w:val="28"/>
          <w:lang w:val="en-US" w:eastAsia="zh-CN" w:bidi="ar-SA"/>
        </w:rPr>
        <w:t xml:space="preserve">       2023年 10 月 17日</w:t>
      </w:r>
    </w:p>
    <w:p>
      <w:pPr>
        <w:ind w:right="640"/>
        <w:rPr>
          <w:rFonts w:hint="eastAsia" w:ascii="仿宋_GB2312" w:hAnsi="华文仿宋" w:eastAsia="仿宋_GB2312"/>
          <w:sz w:val="32"/>
          <w:szCs w:val="32"/>
        </w:rPr>
      </w:pPr>
    </w:p>
    <w:p>
      <w:pPr>
        <w:ind w:right="320"/>
        <w:jc w:val="left"/>
        <w:rPr>
          <w:rFonts w:hint="eastAsia" w:ascii="仿宋" w:hAnsi="仿宋" w:eastAsia="仿宋" w:cs="仿宋"/>
          <w:sz w:val="28"/>
          <w:szCs w:val="28"/>
        </w:rPr>
      </w:pPr>
      <w:r>
        <w:rPr>
          <w:rFonts w:hint="eastAsia" w:ascii="仿宋" w:hAnsi="仿宋" w:eastAsia="仿宋" w:cs="仿宋"/>
          <w:sz w:val="28"/>
          <w:szCs w:val="28"/>
        </w:rPr>
        <w:t>附件：</w:t>
      </w:r>
    </w:p>
    <w:p>
      <w:pPr>
        <w:jc w:val="center"/>
        <w:rPr>
          <w:rFonts w:hint="eastAsia" w:ascii="仿宋" w:hAnsi="仿宋" w:eastAsia="仿宋" w:cs="仿宋"/>
          <w:b/>
          <w:bCs/>
          <w:sz w:val="28"/>
          <w:szCs w:val="28"/>
        </w:rPr>
      </w:pPr>
      <w:r>
        <w:rPr>
          <w:rFonts w:hint="eastAsia" w:ascii="仿宋" w:hAnsi="仿宋" w:eastAsia="仿宋" w:cs="仿宋"/>
          <w:b/>
          <w:bCs/>
          <w:sz w:val="28"/>
          <w:szCs w:val="28"/>
        </w:rPr>
        <w:t>询价报价单格式</w:t>
      </w:r>
    </w:p>
    <w:p>
      <w:pPr>
        <w:jc w:val="right"/>
        <w:rPr>
          <w:rFonts w:hint="eastAsia" w:ascii="仿宋" w:hAnsi="仿宋" w:eastAsia="仿宋" w:cs="仿宋"/>
          <w:b/>
          <w:bCs/>
          <w:sz w:val="28"/>
          <w:szCs w:val="28"/>
        </w:rPr>
      </w:pPr>
      <w:r>
        <w:rPr>
          <w:rFonts w:hint="eastAsia" w:ascii="仿宋" w:hAnsi="仿宋" w:eastAsia="仿宋" w:cs="仿宋"/>
          <w:sz w:val="28"/>
          <w:szCs w:val="28"/>
        </w:rPr>
        <w:t>单位： 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1986"/>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524" w:type="dxa"/>
            <w:vMerge w:val="restart"/>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石家庄市人民医院对</w:t>
            </w:r>
            <w:r>
              <w:rPr>
                <w:rFonts w:hint="eastAsia" w:ascii="仿宋" w:hAnsi="仿宋" w:eastAsia="仿宋" w:cs="仿宋"/>
                <w:sz w:val="28"/>
                <w:szCs w:val="28"/>
                <w:lang w:eastAsia="zh-CN"/>
              </w:rPr>
              <w:t>北京大学人民医院石家庄医院建设项目</w:t>
            </w:r>
            <w:r>
              <w:rPr>
                <w:rFonts w:hint="eastAsia" w:ascii="仿宋" w:hAnsi="仿宋" w:eastAsia="仿宋" w:cs="仿宋"/>
                <w:sz w:val="28"/>
                <w:szCs w:val="28"/>
                <w:lang w:val="en-US" w:eastAsia="zh-CN"/>
              </w:rPr>
              <w:t>全过程工程咨询服务</w:t>
            </w:r>
          </w:p>
        </w:tc>
        <w:tc>
          <w:tcPr>
            <w:tcW w:w="1986"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公司报价</w:t>
            </w:r>
          </w:p>
        </w:tc>
        <w:tc>
          <w:tcPr>
            <w:tcW w:w="4949" w:type="dxa"/>
            <w:vAlign w:val="center"/>
          </w:tcPr>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524" w:type="dxa"/>
            <w:vMerge w:val="continue"/>
            <w:vAlign w:val="center"/>
          </w:tcPr>
          <w:p>
            <w:pPr>
              <w:rPr>
                <w:rFonts w:hint="eastAsia" w:ascii="仿宋" w:hAnsi="仿宋" w:eastAsia="仿宋" w:cs="仿宋"/>
                <w:sz w:val="28"/>
                <w:szCs w:val="28"/>
              </w:rPr>
            </w:pPr>
          </w:p>
        </w:tc>
        <w:tc>
          <w:tcPr>
            <w:tcW w:w="1986" w:type="dxa"/>
            <w:vMerge w:val="continue"/>
            <w:vAlign w:val="center"/>
          </w:tcPr>
          <w:p>
            <w:pPr>
              <w:jc w:val="center"/>
              <w:rPr>
                <w:rFonts w:hint="eastAsia" w:ascii="仿宋" w:hAnsi="仿宋" w:eastAsia="仿宋" w:cs="仿宋"/>
                <w:sz w:val="28"/>
                <w:szCs w:val="28"/>
              </w:rPr>
            </w:pPr>
          </w:p>
        </w:tc>
        <w:tc>
          <w:tcPr>
            <w:tcW w:w="4949" w:type="dxa"/>
            <w:vAlign w:val="center"/>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9459" w:type="dxa"/>
            <w:gridSpan w:val="3"/>
            <w:vAlign w:val="center"/>
          </w:tcPr>
          <w:p>
            <w:pPr>
              <w:jc w:val="both"/>
              <w:rPr>
                <w:rFonts w:hint="eastAsia" w:ascii="仿宋" w:hAnsi="仿宋" w:eastAsia="仿宋" w:cs="仿宋"/>
                <w:sz w:val="28"/>
                <w:szCs w:val="28"/>
              </w:rPr>
            </w:pPr>
            <w:r>
              <w:rPr>
                <w:rFonts w:hint="eastAsia" w:ascii="仿宋" w:hAnsi="仿宋" w:eastAsia="仿宋" w:cs="仿宋"/>
                <w:sz w:val="28"/>
                <w:szCs w:val="28"/>
              </w:rPr>
              <w:t>企业名称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全称加盖公章</w:t>
            </w:r>
            <w:r>
              <w:rPr>
                <w:rFonts w:hint="eastAsia" w:ascii="仿宋" w:hAnsi="仿宋" w:eastAsia="仿宋" w:cs="仿宋"/>
                <w:sz w:val="28"/>
                <w:szCs w:val="28"/>
                <w:lang w:eastAsia="zh-CN"/>
              </w:rPr>
              <w:t>）</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联系人：</w:t>
            </w:r>
          </w:p>
          <w:p>
            <w:pPr>
              <w:jc w:val="both"/>
              <w:rPr>
                <w:rFonts w:hint="eastAsia" w:ascii="仿宋" w:hAnsi="仿宋" w:eastAsia="仿宋" w:cs="仿宋"/>
                <w:sz w:val="28"/>
                <w:szCs w:val="28"/>
              </w:rPr>
            </w:pPr>
            <w:r>
              <w:rPr>
                <w:rFonts w:hint="eastAsia" w:ascii="仿宋" w:hAnsi="仿宋" w:eastAsia="仿宋" w:cs="仿宋"/>
                <w:sz w:val="28"/>
                <w:szCs w:val="28"/>
              </w:rPr>
              <w:t xml:space="preserve">联系电话：   </w:t>
            </w:r>
          </w:p>
          <w:p>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459" w:type="dxa"/>
            <w:gridSpan w:val="3"/>
            <w:vAlign w:val="center"/>
          </w:tcPr>
          <w:p>
            <w:pPr>
              <w:ind w:right="640"/>
              <w:jc w:val="left"/>
              <w:rPr>
                <w:rFonts w:hint="default" w:ascii="仿宋_GB2312" w:hAnsi="华文仿宋" w:eastAsia="仿宋_GB2312"/>
                <w:sz w:val="32"/>
                <w:szCs w:val="32"/>
                <w:vertAlign w:val="baseline"/>
                <w:lang w:val="en-US" w:eastAsia="zh-CN"/>
              </w:rPr>
            </w:pPr>
            <w:r>
              <w:rPr>
                <w:rFonts w:hint="eastAsia" w:ascii="仿宋" w:hAnsi="仿宋" w:eastAsia="仿宋" w:cs="仿宋"/>
                <w:b/>
                <w:bCs/>
                <w:lang w:val="en-US" w:eastAsia="zh-CN"/>
              </w:rPr>
              <w:t>说</w:t>
            </w:r>
            <w:r>
              <w:rPr>
                <w:rFonts w:hint="eastAsia" w:ascii="仿宋" w:hAnsi="仿宋" w:eastAsia="仿宋" w:cs="仿宋"/>
                <w:b/>
                <w:bCs/>
                <w:highlight w:val="none"/>
                <w:lang w:val="en-US" w:eastAsia="zh-CN"/>
              </w:rPr>
              <w:t>明：最高限价为1163.96万元，</w:t>
            </w:r>
            <w:r>
              <w:rPr>
                <w:rFonts w:hint="eastAsia" w:ascii="仿宋" w:hAnsi="仿宋" w:eastAsia="仿宋" w:cs="仿宋"/>
                <w:b/>
                <w:bCs/>
                <w:lang w:val="en-US" w:eastAsia="zh-CN"/>
              </w:rPr>
              <w:t>企业报价时不能高于最高限价。</w:t>
            </w:r>
          </w:p>
        </w:tc>
      </w:tr>
    </w:tbl>
    <w:p>
      <w:pPr>
        <w:spacing w:line="840" w:lineRule="exact"/>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1320"/>
        </w:tabs>
        <w:jc w:val="left"/>
        <w:rPr>
          <w:rFonts w:hint="eastAsia" w:ascii="仿宋" w:hAnsi="仿宋" w:eastAsia="仿宋" w:cs="仿宋"/>
          <w:sz w:val="28"/>
          <w:szCs w:val="28"/>
          <w:lang w:eastAsia="zh-CN"/>
        </w:rPr>
      </w:pPr>
    </w:p>
    <w:sectPr>
      <w:pgSz w:w="11906" w:h="16838"/>
      <w:pgMar w:top="1418" w:right="1134" w:bottom="1134"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36DB2"/>
    <w:multiLevelType w:val="singleLevel"/>
    <w:tmpl w:val="F9636D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TMzMTc0NDY3NjBmZjhhZGUzNTQyYmE4YjFkODIifQ=="/>
  </w:docVars>
  <w:rsids>
    <w:rsidRoot w:val="00285E44"/>
    <w:rsid w:val="00092F5D"/>
    <w:rsid w:val="00241878"/>
    <w:rsid w:val="00283767"/>
    <w:rsid w:val="00285E44"/>
    <w:rsid w:val="002B5444"/>
    <w:rsid w:val="003F38DC"/>
    <w:rsid w:val="00430B69"/>
    <w:rsid w:val="004E705E"/>
    <w:rsid w:val="008826C5"/>
    <w:rsid w:val="008D3902"/>
    <w:rsid w:val="00A76308"/>
    <w:rsid w:val="00A9254D"/>
    <w:rsid w:val="00B91C34"/>
    <w:rsid w:val="00C57029"/>
    <w:rsid w:val="00CF0BBA"/>
    <w:rsid w:val="0535432D"/>
    <w:rsid w:val="065C597B"/>
    <w:rsid w:val="07303C23"/>
    <w:rsid w:val="0B957EA3"/>
    <w:rsid w:val="0BDF667E"/>
    <w:rsid w:val="11254CC9"/>
    <w:rsid w:val="112D61C5"/>
    <w:rsid w:val="1C57693F"/>
    <w:rsid w:val="1C660B01"/>
    <w:rsid w:val="1E091FD1"/>
    <w:rsid w:val="24D76608"/>
    <w:rsid w:val="26C31EAD"/>
    <w:rsid w:val="27BF157B"/>
    <w:rsid w:val="2AAF292D"/>
    <w:rsid w:val="2BB15F25"/>
    <w:rsid w:val="355F614C"/>
    <w:rsid w:val="36826596"/>
    <w:rsid w:val="388859B9"/>
    <w:rsid w:val="39FD1E72"/>
    <w:rsid w:val="3B021A53"/>
    <w:rsid w:val="42063953"/>
    <w:rsid w:val="4595715B"/>
    <w:rsid w:val="45ED0973"/>
    <w:rsid w:val="4C385A74"/>
    <w:rsid w:val="4C46178C"/>
    <w:rsid w:val="4CED20B9"/>
    <w:rsid w:val="4D7778F4"/>
    <w:rsid w:val="4DFD4931"/>
    <w:rsid w:val="55E843ED"/>
    <w:rsid w:val="55EE2EA8"/>
    <w:rsid w:val="6E52677F"/>
    <w:rsid w:val="7762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snapToGrid w:val="0"/>
      <w:jc w:val="left"/>
    </w:pPr>
    <w:rPr>
      <w:sz w:val="18"/>
      <w:szCs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0" w:type="dxa"/>
        <w:bottom w:w="0" w:type="dxa"/>
        <w:right w:w="0" w:type="dxa"/>
      </w:tblCellMar>
    </w:tblPr>
  </w:style>
  <w:style w:type="character" w:customStyle="1" w:styleId="11">
    <w:name w:val="页眉 Char"/>
    <w:basedOn w:val="9"/>
    <w:link w:val="12"/>
    <w:qFormat/>
    <w:uiPriority w:val="0"/>
    <w:rPr>
      <w:kern w:val="2"/>
      <w:sz w:val="18"/>
      <w:szCs w:val="18"/>
    </w:rPr>
  </w:style>
  <w:style w:type="paragraph" w:customStyle="1" w:styleId="12">
    <w:name w:val="页眉1"/>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超链接1"/>
    <w:basedOn w:val="9"/>
    <w:qFormat/>
    <w:uiPriority w:val="0"/>
    <w:rPr>
      <w:color w:val="0000FF"/>
    </w:rPr>
  </w:style>
  <w:style w:type="character" w:customStyle="1" w:styleId="14">
    <w:name w:val="font01"/>
    <w:basedOn w:val="9"/>
    <w:qFormat/>
    <w:uiPriority w:val="0"/>
    <w:rPr>
      <w:rFonts w:hint="eastAsia" w:ascii="宋体" w:hAnsi="宋体" w:eastAsia="宋体"/>
      <w:color w:val="000000"/>
      <w:sz w:val="20"/>
      <w:szCs w:val="20"/>
    </w:rPr>
  </w:style>
  <w:style w:type="character" w:customStyle="1" w:styleId="15">
    <w:name w:val="批注框文本 Char"/>
    <w:basedOn w:val="9"/>
    <w:link w:val="16"/>
    <w:qFormat/>
    <w:uiPriority w:val="0"/>
    <w:rPr>
      <w:kern w:val="2"/>
      <w:sz w:val="18"/>
      <w:szCs w:val="18"/>
    </w:rPr>
  </w:style>
  <w:style w:type="paragraph" w:customStyle="1" w:styleId="16">
    <w:name w:val="批注框文本1"/>
    <w:basedOn w:val="1"/>
    <w:link w:val="15"/>
    <w:qFormat/>
    <w:uiPriority w:val="0"/>
    <w:rPr>
      <w:sz w:val="18"/>
      <w:szCs w:val="18"/>
    </w:rPr>
  </w:style>
  <w:style w:type="character" w:customStyle="1" w:styleId="17">
    <w:name w:val="页脚 Char"/>
    <w:basedOn w:val="9"/>
    <w:link w:val="18"/>
    <w:qFormat/>
    <w:uiPriority w:val="0"/>
    <w:rPr>
      <w:kern w:val="2"/>
      <w:sz w:val="18"/>
      <w:szCs w:val="18"/>
    </w:rPr>
  </w:style>
  <w:style w:type="paragraph" w:customStyle="1" w:styleId="18">
    <w:name w:val="页脚1"/>
    <w:basedOn w:val="1"/>
    <w:link w:val="17"/>
    <w:qFormat/>
    <w:uiPriority w:val="0"/>
    <w:pPr>
      <w:tabs>
        <w:tab w:val="center" w:pos="4153"/>
        <w:tab w:val="right" w:pos="8306"/>
      </w:tabs>
      <w:snapToGrid w:val="0"/>
      <w:jc w:val="left"/>
    </w:pPr>
    <w:rPr>
      <w:sz w:val="18"/>
      <w:szCs w:val="18"/>
    </w:rPr>
  </w:style>
  <w:style w:type="character" w:customStyle="1" w:styleId="19">
    <w:name w:val="font51"/>
    <w:basedOn w:val="9"/>
    <w:qFormat/>
    <w:uiPriority w:val="0"/>
    <w:rPr>
      <w:rFonts w:ascii="Calibri" w:hAnsi="Calibri"/>
      <w:color w:val="000000"/>
      <w:sz w:val="20"/>
      <w:szCs w:val="20"/>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样式1"/>
    <w:basedOn w:val="8"/>
    <w:qFormat/>
    <w:uiPriority w:val="0"/>
    <w:pPr>
      <w:spacing w:beforeAutospacing="0" w:after="52" w:afterAutospacing="0"/>
      <w:jc w:val="center"/>
    </w:pPr>
  </w:style>
  <w:style w:type="paragraph" w:customStyle="1" w:styleId="22">
    <w:name w:val="Char Char Char Char"/>
    <w:basedOn w:val="1"/>
    <w:qFormat/>
    <w:uiPriority w:val="0"/>
    <w:pPr>
      <w:widowControl/>
      <w:spacing w:after="160" w:line="240" w:lineRule="exact"/>
      <w:jc w:val="left"/>
    </w:pPr>
  </w:style>
  <w:style w:type="character" w:customStyle="1" w:styleId="23">
    <w:name w:val="页眉 Char1"/>
    <w:basedOn w:val="7"/>
    <w:link w:val="3"/>
    <w:qFormat/>
    <w:uiPriority w:val="0"/>
    <w:rPr>
      <w:kern w:val="2"/>
      <w:sz w:val="18"/>
      <w:szCs w:val="18"/>
    </w:rPr>
  </w:style>
  <w:style w:type="character" w:customStyle="1" w:styleId="24">
    <w:name w:val="页脚 Char1"/>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640</Characters>
  <Lines>1</Lines>
  <Paragraphs>1</Paragraphs>
  <TotalTime>8</TotalTime>
  <ScaleCrop>false</ScaleCrop>
  <LinksUpToDate>false</LinksUpToDate>
  <CharactersWithSpaces>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2023-05-25T08:51:00Z</dcterms:created>
  <dc:creator>123456</dc:creator>
  <cp:lastModifiedBy>七月沫</cp:lastModifiedBy>
  <cp:lastPrinted>2023-10-16T09:57:00Z</cp:lastPrinted>
  <dcterms:modified xsi:type="dcterms:W3CDTF">2023-10-17T02:03:33Z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7A83E5A0A614438C98312C2F1E14E1C5_13</vt:lpwstr>
  </property>
</Properties>
</file>