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石家庄市人民医院建华院区产科病房家具服务商征集通知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我院建华院区需为产科病房购置相关家具，拟征集产科家具</w:t>
      </w:r>
      <w:r>
        <w:rPr>
          <w:rFonts w:hint="eastAsia" w:ascii="仿宋" w:hAnsi="仿宋" w:eastAsia="仿宋"/>
          <w:b w:val="0"/>
          <w:sz w:val="30"/>
          <w:szCs w:val="30"/>
        </w:rPr>
        <w:t>服务商。现向社会征集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产科家具</w:t>
      </w:r>
      <w:r>
        <w:rPr>
          <w:rFonts w:hint="eastAsia" w:ascii="仿宋" w:hAnsi="仿宋" w:eastAsia="仿宋"/>
          <w:b w:val="0"/>
          <w:sz w:val="30"/>
          <w:szCs w:val="30"/>
        </w:rPr>
        <w:t>服务商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4、附技术参数要求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，并提供相应产品图册。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以上资料，装订后在规定时间内送至建华院区后勤保障部。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>日16:30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后附样图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样图：仅供参考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163830</wp:posOffset>
            </wp:positionV>
            <wp:extent cx="3380105" cy="1817370"/>
            <wp:effectExtent l="0" t="0" r="10795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163830</wp:posOffset>
            </wp:positionV>
            <wp:extent cx="2995930" cy="3066415"/>
            <wp:effectExtent l="0" t="0" r="13970" b="635"/>
            <wp:wrapSquare wrapText="bothSides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</w:p>
    <w:p>
      <w:pPr>
        <w:pStyle w:val="2"/>
        <w:jc w:val="both"/>
        <w:rPr>
          <w:rFonts w:hint="eastAsia"/>
          <w:lang w:eastAsia="zh-CN"/>
        </w:rPr>
      </w:pPr>
    </w:p>
    <w:p>
      <w:pPr>
        <w:pStyle w:val="2"/>
        <w:jc w:val="both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lang w:val="en-US" w:eastAsia="zh-CN" w:bidi="ar-SA"/>
        </w:rPr>
        <w:t>拟购置产品清单：</w:t>
      </w:r>
    </w:p>
    <w:p>
      <w:pPr>
        <w:rPr>
          <w:rFonts w:hint="default"/>
          <w:lang w:val="en-US" w:eastAsia="zh-CN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/>
          <w:lang w:eastAsia="zh-CN"/>
        </w:rPr>
        <w:t>沙发</w:t>
      </w:r>
      <w:r>
        <w:rPr>
          <w:rFonts w:hint="eastAsia"/>
          <w:lang w:val="en-US" w:eastAsia="zh-CN"/>
        </w:rPr>
        <w:t>3+1+1一张；茶几1张；电视柜1个；餐桌1个；餐椅4把；休闲沙发一套（2个单人位沙发+1张茶几）</w:t>
      </w:r>
    </w:p>
    <w:p>
      <w:pPr>
        <w:rPr>
          <w:rFonts w:hint="eastAsia"/>
        </w:rPr>
      </w:pPr>
    </w:p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D9495D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13</TotalTime>
  <ScaleCrop>false</ScaleCrop>
  <LinksUpToDate>false</LinksUpToDate>
  <CharactersWithSpaces>938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孙慧娟</cp:lastModifiedBy>
  <dcterms:modified xsi:type="dcterms:W3CDTF">2023-07-31T04:40:50Z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E5BF0AC4A75A4AE580C6FFF3903541BA</vt:lpwstr>
  </property>
</Properties>
</file>