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exact"/>
        <w:ind w:firstLine="883" w:firstLineChars="200"/>
        <w:jc w:val="center"/>
        <w:rPr>
          <w:sz w:val="44"/>
          <w:szCs w:val="44"/>
        </w:rPr>
      </w:pPr>
    </w:p>
    <w:p>
      <w:pPr>
        <w:pStyle w:val="4"/>
        <w:shd w:val="clear" w:color="auto" w:fill="FFFFFF"/>
        <w:spacing w:before="0" w:beforeAutospacing="0" w:after="0" w:afterAutospacing="0" w:line="600" w:lineRule="exact"/>
        <w:ind w:firstLine="883" w:firstLineChars="200"/>
        <w:jc w:val="center"/>
        <w:rPr>
          <w:sz w:val="44"/>
          <w:szCs w:val="44"/>
        </w:rPr>
      </w:pPr>
      <w:r>
        <w:rPr>
          <w:rFonts w:hint="eastAsia"/>
          <w:sz w:val="44"/>
          <w:szCs w:val="44"/>
        </w:rPr>
        <w:t>石家庄市人民医院对北京大学人民医院石家庄医院建设项目编制使用林地可行性报告咨询费询价的公告</w:t>
      </w:r>
    </w:p>
    <w:p>
      <w:pPr>
        <w:pStyle w:val="4"/>
        <w:shd w:val="clear" w:color="auto" w:fill="FFFFFF"/>
        <w:spacing w:before="0" w:beforeAutospacing="0" w:after="0" w:afterAutospacing="0" w:line="600" w:lineRule="exact"/>
        <w:ind w:firstLine="883" w:firstLineChars="200"/>
        <w:jc w:val="center"/>
        <w:rPr>
          <w:sz w:val="44"/>
          <w:szCs w:val="44"/>
        </w:rPr>
      </w:pPr>
    </w:p>
    <w:p>
      <w:pPr>
        <w:pStyle w:val="4"/>
        <w:shd w:val="clear" w:color="auto" w:fill="FFFFFF"/>
        <w:spacing w:before="0" w:beforeAutospacing="0" w:after="0" w:afterAutospacing="0"/>
        <w:ind w:firstLine="640" w:firstLineChars="200"/>
        <w:rPr>
          <w:rFonts w:ascii="仿宋_GB2312" w:hAnsi="华文仿宋" w:eastAsia="仿宋_GB2312"/>
          <w:b w:val="0"/>
          <w:sz w:val="32"/>
          <w:szCs w:val="32"/>
        </w:rPr>
      </w:pPr>
      <w:r>
        <w:rPr>
          <w:rFonts w:hint="eastAsia" w:ascii="仿宋_GB2312" w:hAnsi="华文仿宋" w:eastAsia="仿宋_GB2312"/>
          <w:b w:val="0"/>
          <w:sz w:val="32"/>
          <w:szCs w:val="32"/>
        </w:rPr>
        <w:t>根据工作需要，我院需对北京大学人民医院石家庄医院建设项目编制使用林地可行性报告咨询费用进行询价的征集，询价报价单格式参照附件，</w:t>
      </w:r>
      <w:r>
        <w:rPr>
          <w:rFonts w:hint="eastAsia" w:ascii="仿宋_GB2312" w:hAnsi="华文仿宋" w:eastAsia="仿宋_GB2312"/>
          <w:b w:val="0"/>
          <w:bCs w:val="0"/>
          <w:sz w:val="32"/>
          <w:szCs w:val="32"/>
        </w:rPr>
        <w:t>报名单位资格要求及材料提供（原件及加盖公章的复印件）资料不全不予受理。</w:t>
      </w:r>
    </w:p>
    <w:p>
      <w:pPr>
        <w:snapToGrid w:val="0"/>
        <w:ind w:firstLine="640" w:firstLineChars="200"/>
        <w:jc w:val="left"/>
        <w:rPr>
          <w:rFonts w:ascii="仿宋_GB2312" w:hAnsi="华文仿宋" w:eastAsia="仿宋_GB2312"/>
          <w:bCs/>
          <w:kern w:val="36"/>
          <w:sz w:val="32"/>
          <w:szCs w:val="32"/>
        </w:rPr>
      </w:pPr>
      <w:r>
        <w:rPr>
          <w:rFonts w:hint="eastAsia" w:ascii="仿宋_GB2312" w:hAnsi="华文仿宋" w:eastAsia="仿宋_GB2312"/>
          <w:bCs/>
          <w:kern w:val="36"/>
          <w:sz w:val="32"/>
          <w:szCs w:val="32"/>
        </w:rPr>
        <w:t>1.营业执照；</w:t>
      </w:r>
    </w:p>
    <w:p>
      <w:pPr>
        <w:snapToGrid w:val="0"/>
        <w:ind w:firstLine="640" w:firstLineChars="200"/>
        <w:jc w:val="left"/>
        <w:rPr>
          <w:rFonts w:ascii="仿宋_GB2312" w:hAnsi="华文仿宋" w:eastAsia="仿宋_GB2312"/>
          <w:bCs/>
          <w:kern w:val="36"/>
          <w:sz w:val="32"/>
          <w:szCs w:val="32"/>
        </w:rPr>
      </w:pPr>
      <w:r>
        <w:rPr>
          <w:rFonts w:hint="eastAsia" w:ascii="仿宋_GB2312" w:hAnsi="华文仿宋" w:eastAsia="仿宋_GB2312"/>
          <w:bCs/>
          <w:kern w:val="36"/>
          <w:sz w:val="32"/>
          <w:szCs w:val="32"/>
        </w:rPr>
        <w:t>2.法定代表人参加报名的，应提供法定代表人居民身份证，</w:t>
      </w:r>
    </w:p>
    <w:p>
      <w:pPr>
        <w:snapToGrid w:val="0"/>
        <w:ind w:firstLine="640" w:firstLineChars="200"/>
        <w:jc w:val="left"/>
        <w:rPr>
          <w:rFonts w:ascii="仿宋_GB2312" w:hAnsi="华文仿宋" w:eastAsia="仿宋_GB2312"/>
          <w:bCs/>
          <w:kern w:val="36"/>
          <w:sz w:val="32"/>
          <w:szCs w:val="32"/>
        </w:rPr>
      </w:pPr>
      <w:r>
        <w:rPr>
          <w:rFonts w:hint="eastAsia" w:ascii="仿宋_GB2312" w:hAnsi="华文仿宋" w:eastAsia="仿宋_GB2312"/>
          <w:bCs/>
          <w:kern w:val="36"/>
          <w:sz w:val="32"/>
          <w:szCs w:val="32"/>
        </w:rPr>
        <w:t>法定代表人授权人参加报名的，应提供法定代表人授权书及被授权人居民身份证；</w:t>
      </w:r>
    </w:p>
    <w:p>
      <w:pPr>
        <w:snapToGrid w:val="0"/>
        <w:ind w:firstLine="640" w:firstLineChars="200"/>
        <w:jc w:val="left"/>
        <w:rPr>
          <w:rFonts w:ascii="仿宋_GB2312" w:hAnsi="华文仿宋" w:eastAsia="仿宋_GB2312"/>
          <w:bCs/>
          <w:kern w:val="36"/>
          <w:sz w:val="32"/>
          <w:szCs w:val="32"/>
        </w:rPr>
      </w:pPr>
      <w:r>
        <w:rPr>
          <w:rFonts w:hint="eastAsia" w:ascii="仿宋_GB2312" w:hAnsi="华文仿宋" w:eastAsia="仿宋_GB2312"/>
          <w:bCs/>
          <w:kern w:val="36"/>
          <w:sz w:val="32"/>
          <w:szCs w:val="32"/>
        </w:rPr>
        <w:t>3.林业调查规划设计资质证书丙级及以上；</w:t>
      </w:r>
    </w:p>
    <w:p>
      <w:pPr>
        <w:snapToGrid w:val="0"/>
        <w:ind w:firstLine="640" w:firstLineChars="200"/>
        <w:jc w:val="left"/>
        <w:rPr>
          <w:rFonts w:ascii="仿宋_GB2312" w:hAnsi="华文仿宋" w:eastAsia="仿宋_GB2312"/>
          <w:bCs/>
          <w:kern w:val="36"/>
          <w:sz w:val="32"/>
          <w:szCs w:val="32"/>
        </w:rPr>
      </w:pPr>
      <w:r>
        <w:rPr>
          <w:rFonts w:hint="eastAsia" w:ascii="仿宋_GB2312" w:hAnsi="华文仿宋" w:eastAsia="仿宋_GB2312"/>
          <w:bCs/>
          <w:kern w:val="36"/>
          <w:sz w:val="32"/>
          <w:szCs w:val="32"/>
        </w:rPr>
        <w:t>4.使用林地报告业绩3个；</w:t>
      </w:r>
    </w:p>
    <w:p>
      <w:pPr>
        <w:ind w:firstLine="643" w:firstLineChars="200"/>
        <w:rPr>
          <w:rFonts w:ascii="仿宋_GB2312" w:hAnsi="华文仿宋" w:eastAsia="仿宋_GB2312"/>
          <w:b/>
          <w:sz w:val="32"/>
          <w:szCs w:val="32"/>
        </w:rPr>
      </w:pPr>
      <w:r>
        <w:rPr>
          <w:rFonts w:hint="eastAsia" w:ascii="仿宋_GB2312" w:hAnsi="华文仿宋" w:eastAsia="仿宋_GB2312"/>
          <w:b/>
          <w:sz w:val="32"/>
          <w:szCs w:val="32"/>
        </w:rPr>
        <w:t>说明：</w:t>
      </w:r>
      <w:r>
        <w:rPr>
          <w:rFonts w:hint="eastAsia" w:ascii="仿宋_GB2312" w:hAnsi="华文仿宋" w:eastAsia="仿宋_GB2312"/>
          <w:sz w:val="32"/>
          <w:szCs w:val="32"/>
        </w:rPr>
        <w:t>本公告只为编制使用林地可行性报告咨询费询价使用。</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报名截止时间：2023年5月10日12点前</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报名地址：石家庄市建华南大街365号，门诊负一层基建办公室</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联系电话：031169089455</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联系人：基建办公室</w:t>
      </w:r>
    </w:p>
    <w:p>
      <w:pPr>
        <w:rPr>
          <w:rFonts w:ascii="仿宋_GB2312" w:hAnsi="华文仿宋" w:eastAsia="仿宋_GB2312"/>
          <w:sz w:val="32"/>
          <w:szCs w:val="32"/>
        </w:rPr>
      </w:pPr>
    </w:p>
    <w:p>
      <w:pPr>
        <w:ind w:firstLine="4800" w:firstLineChars="1500"/>
        <w:jc w:val="right"/>
        <w:rPr>
          <w:rFonts w:ascii="仿宋_GB2312" w:hAnsi="华文仿宋" w:eastAsia="仿宋_GB2312"/>
          <w:sz w:val="32"/>
          <w:szCs w:val="32"/>
        </w:rPr>
      </w:pPr>
      <w:r>
        <w:rPr>
          <w:rFonts w:hint="eastAsia" w:ascii="仿宋_GB2312" w:hAnsi="华文仿宋" w:eastAsia="仿宋_GB2312"/>
          <w:sz w:val="32"/>
          <w:szCs w:val="32"/>
        </w:rPr>
        <w:t>石家庄市人民医院基建办</w:t>
      </w:r>
    </w:p>
    <w:p>
      <w:pPr>
        <w:ind w:firstLine="640" w:firstLineChars="200"/>
        <w:jc w:val="right"/>
        <w:rPr>
          <w:rFonts w:ascii="仿宋_GB2312" w:hAnsi="华文仿宋" w:eastAsia="仿宋_GB2312"/>
          <w:sz w:val="32"/>
          <w:szCs w:val="32"/>
        </w:rPr>
      </w:pPr>
      <w:r>
        <w:rPr>
          <w:rFonts w:hint="eastAsia" w:ascii="仿宋_GB2312" w:hAnsi="华文仿宋" w:eastAsia="仿宋_GB2312"/>
          <w:sz w:val="32"/>
          <w:szCs w:val="32"/>
        </w:rPr>
        <w:t xml:space="preserve">                          2023年5月4日</w:t>
      </w:r>
    </w:p>
    <w:p>
      <w:pPr>
        <w:ind w:right="320" w:firstLine="640" w:firstLineChars="200"/>
        <w:jc w:val="left"/>
        <w:rPr>
          <w:rFonts w:ascii="华文仿宋" w:hAnsi="华文仿宋" w:eastAsia="华文仿宋"/>
          <w:sz w:val="32"/>
          <w:szCs w:val="32"/>
        </w:rPr>
      </w:pPr>
      <w:r>
        <w:rPr>
          <w:rFonts w:ascii="华文仿宋" w:hAnsi="华文仿宋" w:eastAsia="华文仿宋"/>
          <w:sz w:val="32"/>
          <w:szCs w:val="32"/>
        </w:rPr>
        <w:br w:type="page"/>
      </w:r>
      <w:r>
        <w:rPr>
          <w:rFonts w:hint="eastAsia" w:ascii="宋体" w:hAnsi="宋体"/>
          <w:sz w:val="32"/>
          <w:szCs w:val="32"/>
        </w:rPr>
        <w:t>附件：</w:t>
      </w:r>
    </w:p>
    <w:p>
      <w:pPr>
        <w:jc w:val="center"/>
        <w:rPr>
          <w:rFonts w:ascii="宋体" w:hAnsi="宋体"/>
          <w:b/>
          <w:bCs/>
          <w:sz w:val="44"/>
          <w:szCs w:val="44"/>
        </w:rPr>
      </w:pPr>
      <w:r>
        <w:rPr>
          <w:rFonts w:hint="eastAsia" w:ascii="宋体" w:hAnsi="宋体"/>
          <w:b/>
          <w:bCs/>
          <w:sz w:val="44"/>
          <w:szCs w:val="44"/>
        </w:rPr>
        <w:t>询价</w:t>
      </w:r>
      <w:bookmarkStart w:id="0" w:name="_GoBack"/>
      <w:bookmarkEnd w:id="0"/>
      <w:r>
        <w:rPr>
          <w:rFonts w:hint="eastAsia" w:ascii="宋体" w:hAnsi="宋体"/>
          <w:b/>
          <w:bCs/>
          <w:sz w:val="44"/>
          <w:szCs w:val="44"/>
        </w:rPr>
        <w:t>报价单格式</w:t>
      </w:r>
    </w:p>
    <w:p>
      <w:pPr>
        <w:ind w:firstLine="640" w:firstLineChars="200"/>
        <w:rPr>
          <w:rFonts w:ascii="宋体" w:hAnsi="宋体"/>
          <w:sz w:val="32"/>
          <w:szCs w:val="32"/>
        </w:rPr>
      </w:pPr>
    </w:p>
    <w:p>
      <w:pPr>
        <w:ind w:firstLine="640" w:firstLineChars="200"/>
        <w:rPr>
          <w:rFonts w:ascii="宋体" w:hAnsi="宋体"/>
          <w:sz w:val="32"/>
          <w:szCs w:val="32"/>
        </w:rPr>
      </w:pPr>
      <w:r>
        <w:rPr>
          <w:rFonts w:hint="eastAsia" w:ascii="宋体" w:hAnsi="宋体"/>
          <w:sz w:val="32"/>
          <w:szCs w:val="32"/>
        </w:rPr>
        <w:t>企业名称：                            单位：  元</w:t>
      </w:r>
    </w:p>
    <w:tbl>
      <w:tblPr>
        <w:tblStyle w:val="2"/>
        <w:tblpPr w:leftFromText="180" w:rightFromText="180" w:vertAnchor="text" w:horzAnchor="page" w:tblpX="1048" w:tblpY="703"/>
        <w:tblOverlap w:val="never"/>
        <w:tblW w:w="9918"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5"/>
        <w:gridCol w:w="2876"/>
        <w:gridCol w:w="1905"/>
        <w:gridCol w:w="1725"/>
        <w:gridCol w:w="2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blCellSpacing w:w="0" w:type="dxa"/>
        </w:trPr>
        <w:tc>
          <w:tcPr>
            <w:tcW w:w="1045" w:type="dxa"/>
            <w:vMerge w:val="restart"/>
            <w:vAlign w:val="center"/>
          </w:tcPr>
          <w:p>
            <w:pPr>
              <w:spacing w:line="840" w:lineRule="exact"/>
              <w:jc w:val="center"/>
              <w:rPr>
                <w:rFonts w:eastAsia="仿宋_GB2312"/>
                <w:kern w:val="0"/>
                <w:sz w:val="28"/>
                <w:szCs w:val="28"/>
              </w:rPr>
            </w:pPr>
            <w:r>
              <w:rPr>
                <w:rFonts w:hint="eastAsia" w:eastAsia="仿宋_GB2312"/>
                <w:kern w:val="0"/>
                <w:sz w:val="28"/>
                <w:szCs w:val="28"/>
              </w:rPr>
              <w:t>使用林地可行性报告编制服务费</w:t>
            </w:r>
          </w:p>
        </w:tc>
        <w:tc>
          <w:tcPr>
            <w:tcW w:w="2876" w:type="dxa"/>
            <w:vAlign w:val="center"/>
          </w:tcPr>
          <w:p>
            <w:pPr>
              <w:spacing w:line="840" w:lineRule="exact"/>
              <w:jc w:val="center"/>
              <w:rPr>
                <w:rFonts w:eastAsia="仿宋_GB2312"/>
                <w:kern w:val="0"/>
                <w:sz w:val="28"/>
                <w:szCs w:val="28"/>
              </w:rPr>
            </w:pPr>
            <w:r>
              <w:rPr>
                <w:rFonts w:hint="eastAsia" w:eastAsia="仿宋_GB2312"/>
                <w:kern w:val="0"/>
                <w:sz w:val="28"/>
                <w:szCs w:val="28"/>
              </w:rPr>
              <w:t>内容</w:t>
            </w:r>
          </w:p>
        </w:tc>
        <w:tc>
          <w:tcPr>
            <w:tcW w:w="1905" w:type="dxa"/>
            <w:vAlign w:val="center"/>
          </w:tcPr>
          <w:p>
            <w:pPr>
              <w:spacing w:line="840" w:lineRule="exact"/>
              <w:jc w:val="center"/>
              <w:rPr>
                <w:rFonts w:eastAsia="仿宋_GB2312"/>
                <w:kern w:val="0"/>
                <w:sz w:val="28"/>
                <w:szCs w:val="28"/>
              </w:rPr>
            </w:pPr>
            <w:r>
              <w:rPr>
                <w:rFonts w:hint="eastAsia" w:eastAsia="仿宋_GB2312"/>
                <w:kern w:val="0"/>
                <w:sz w:val="28"/>
                <w:szCs w:val="28"/>
              </w:rPr>
              <w:t>数量</w:t>
            </w:r>
          </w:p>
        </w:tc>
        <w:tc>
          <w:tcPr>
            <w:tcW w:w="1725" w:type="dxa"/>
            <w:vAlign w:val="center"/>
          </w:tcPr>
          <w:p>
            <w:pPr>
              <w:widowControl/>
              <w:spacing w:line="840" w:lineRule="exact"/>
              <w:jc w:val="center"/>
              <w:rPr>
                <w:rFonts w:eastAsia="仿宋_GB2312"/>
                <w:kern w:val="0"/>
                <w:sz w:val="28"/>
                <w:szCs w:val="28"/>
              </w:rPr>
            </w:pPr>
            <w:r>
              <w:rPr>
                <w:rFonts w:hint="eastAsia" w:eastAsia="仿宋_GB2312"/>
                <w:kern w:val="0"/>
                <w:sz w:val="28"/>
                <w:szCs w:val="28"/>
              </w:rPr>
              <w:t>单价</w:t>
            </w:r>
          </w:p>
        </w:tc>
        <w:tc>
          <w:tcPr>
            <w:tcW w:w="2367" w:type="dxa"/>
            <w:vAlign w:val="center"/>
          </w:tcPr>
          <w:p>
            <w:pPr>
              <w:widowControl/>
              <w:spacing w:line="840" w:lineRule="exact"/>
              <w:jc w:val="center"/>
              <w:rPr>
                <w:rFonts w:eastAsia="仿宋_GB2312"/>
                <w:kern w:val="0"/>
                <w:sz w:val="28"/>
                <w:szCs w:val="28"/>
              </w:rPr>
            </w:pPr>
            <w:r>
              <w:rPr>
                <w:rFonts w:hint="eastAsia" w:eastAsia="仿宋_GB2312"/>
                <w:kern w:val="0"/>
                <w:sz w:val="28"/>
                <w:szCs w:val="28"/>
              </w:rPr>
              <w:t>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blCellSpacing w:w="0" w:type="dxa"/>
        </w:trPr>
        <w:tc>
          <w:tcPr>
            <w:tcW w:w="1045" w:type="dxa"/>
            <w:vMerge w:val="continue"/>
            <w:vAlign w:val="center"/>
          </w:tcPr>
          <w:p>
            <w:pPr>
              <w:spacing w:line="840" w:lineRule="exact"/>
              <w:jc w:val="center"/>
              <w:rPr>
                <w:rFonts w:eastAsia="仿宋_GB2312"/>
                <w:kern w:val="0"/>
                <w:sz w:val="28"/>
                <w:szCs w:val="28"/>
              </w:rPr>
            </w:pPr>
          </w:p>
        </w:tc>
        <w:tc>
          <w:tcPr>
            <w:tcW w:w="2876" w:type="dxa"/>
          </w:tcPr>
          <w:p>
            <w:pPr>
              <w:spacing w:line="840" w:lineRule="exact"/>
              <w:rPr>
                <w:rFonts w:eastAsia="仿宋_GB2312"/>
                <w:kern w:val="0"/>
                <w:sz w:val="28"/>
                <w:szCs w:val="28"/>
              </w:rPr>
            </w:pPr>
            <w:r>
              <w:rPr>
                <w:rFonts w:hint="eastAsia" w:eastAsia="仿宋_GB2312"/>
                <w:kern w:val="0"/>
                <w:sz w:val="28"/>
                <w:szCs w:val="28"/>
              </w:rPr>
              <w:t>项目使用林地勘测及报告编制</w:t>
            </w:r>
          </w:p>
        </w:tc>
        <w:tc>
          <w:tcPr>
            <w:tcW w:w="1905" w:type="dxa"/>
          </w:tcPr>
          <w:p>
            <w:pPr>
              <w:spacing w:line="840" w:lineRule="exact"/>
              <w:jc w:val="center"/>
              <w:rPr>
                <w:rFonts w:eastAsia="仿宋_GB2312"/>
                <w:kern w:val="0"/>
                <w:sz w:val="28"/>
                <w:szCs w:val="28"/>
              </w:rPr>
            </w:pPr>
            <w:r>
              <w:rPr>
                <w:rFonts w:hint="eastAsia" w:eastAsia="仿宋_GB2312"/>
                <w:kern w:val="0"/>
                <w:sz w:val="28"/>
                <w:szCs w:val="28"/>
              </w:rPr>
              <w:t>1宗</w:t>
            </w:r>
          </w:p>
        </w:tc>
        <w:tc>
          <w:tcPr>
            <w:tcW w:w="1725" w:type="dxa"/>
            <w:vAlign w:val="center"/>
          </w:tcPr>
          <w:p>
            <w:pPr>
              <w:widowControl/>
              <w:spacing w:line="840" w:lineRule="exact"/>
              <w:jc w:val="center"/>
              <w:rPr>
                <w:rFonts w:eastAsia="仿宋_GB2312"/>
                <w:kern w:val="0"/>
                <w:sz w:val="28"/>
                <w:szCs w:val="28"/>
              </w:rPr>
            </w:pPr>
          </w:p>
        </w:tc>
        <w:tc>
          <w:tcPr>
            <w:tcW w:w="2367" w:type="dxa"/>
            <w:vAlign w:val="center"/>
          </w:tcPr>
          <w:p>
            <w:pPr>
              <w:widowControl/>
              <w:spacing w:line="840" w:lineRule="exact"/>
              <w:jc w:val="center"/>
              <w:rPr>
                <w:rFonts w:eastAsia="仿宋_GB231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blCellSpacing w:w="0" w:type="dxa"/>
        </w:trPr>
        <w:tc>
          <w:tcPr>
            <w:tcW w:w="1045" w:type="dxa"/>
            <w:vMerge w:val="continue"/>
            <w:vAlign w:val="center"/>
          </w:tcPr>
          <w:p>
            <w:pPr>
              <w:spacing w:line="840" w:lineRule="exact"/>
              <w:jc w:val="center"/>
              <w:rPr>
                <w:rFonts w:eastAsia="仿宋_GB2312"/>
                <w:kern w:val="0"/>
                <w:sz w:val="28"/>
                <w:szCs w:val="28"/>
              </w:rPr>
            </w:pPr>
          </w:p>
        </w:tc>
        <w:tc>
          <w:tcPr>
            <w:tcW w:w="2876" w:type="dxa"/>
          </w:tcPr>
          <w:p>
            <w:pPr>
              <w:spacing w:line="840" w:lineRule="exact"/>
              <w:rPr>
                <w:rFonts w:eastAsia="仿宋_GB2312"/>
                <w:kern w:val="0"/>
                <w:sz w:val="28"/>
                <w:szCs w:val="28"/>
              </w:rPr>
            </w:pPr>
          </w:p>
        </w:tc>
        <w:tc>
          <w:tcPr>
            <w:tcW w:w="1905" w:type="dxa"/>
          </w:tcPr>
          <w:p>
            <w:pPr>
              <w:spacing w:line="840" w:lineRule="exact"/>
              <w:jc w:val="center"/>
              <w:rPr>
                <w:rFonts w:eastAsia="仿宋_GB2312"/>
                <w:kern w:val="0"/>
                <w:sz w:val="28"/>
                <w:szCs w:val="28"/>
              </w:rPr>
            </w:pPr>
          </w:p>
        </w:tc>
        <w:tc>
          <w:tcPr>
            <w:tcW w:w="1725" w:type="dxa"/>
            <w:vAlign w:val="center"/>
          </w:tcPr>
          <w:p>
            <w:pPr>
              <w:widowControl/>
              <w:spacing w:line="840" w:lineRule="exact"/>
              <w:jc w:val="center"/>
              <w:rPr>
                <w:rFonts w:eastAsia="仿宋_GB2312"/>
                <w:kern w:val="0"/>
                <w:sz w:val="28"/>
                <w:szCs w:val="28"/>
              </w:rPr>
            </w:pPr>
          </w:p>
        </w:tc>
        <w:tc>
          <w:tcPr>
            <w:tcW w:w="2367" w:type="dxa"/>
            <w:vAlign w:val="center"/>
          </w:tcPr>
          <w:p>
            <w:pPr>
              <w:widowControl/>
              <w:spacing w:line="840" w:lineRule="exact"/>
              <w:jc w:val="center"/>
              <w:rPr>
                <w:rFonts w:eastAsia="仿宋_GB231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blCellSpacing w:w="0" w:type="dxa"/>
        </w:trPr>
        <w:tc>
          <w:tcPr>
            <w:tcW w:w="1045" w:type="dxa"/>
            <w:vMerge w:val="continue"/>
            <w:vAlign w:val="center"/>
          </w:tcPr>
          <w:p>
            <w:pPr>
              <w:spacing w:line="840" w:lineRule="exact"/>
              <w:jc w:val="center"/>
              <w:rPr>
                <w:rFonts w:eastAsia="仿宋_GB2312"/>
                <w:kern w:val="0"/>
                <w:sz w:val="28"/>
                <w:szCs w:val="28"/>
              </w:rPr>
            </w:pPr>
          </w:p>
        </w:tc>
        <w:tc>
          <w:tcPr>
            <w:tcW w:w="6506" w:type="dxa"/>
            <w:gridSpan w:val="3"/>
          </w:tcPr>
          <w:p>
            <w:pPr>
              <w:widowControl/>
              <w:spacing w:line="840" w:lineRule="exact"/>
              <w:jc w:val="center"/>
              <w:rPr>
                <w:rFonts w:eastAsia="仿宋_GB2312"/>
                <w:kern w:val="0"/>
                <w:sz w:val="28"/>
                <w:szCs w:val="28"/>
              </w:rPr>
            </w:pPr>
            <w:r>
              <w:rPr>
                <w:rFonts w:hint="eastAsia" w:eastAsia="仿宋_GB2312"/>
                <w:kern w:val="0"/>
                <w:sz w:val="28"/>
                <w:szCs w:val="28"/>
              </w:rPr>
              <w:t>合计：（大写：                      ）</w:t>
            </w:r>
          </w:p>
        </w:tc>
        <w:tc>
          <w:tcPr>
            <w:tcW w:w="2367" w:type="dxa"/>
            <w:vAlign w:val="center"/>
          </w:tcPr>
          <w:p>
            <w:pPr>
              <w:widowControl/>
              <w:spacing w:line="840" w:lineRule="exact"/>
              <w:jc w:val="center"/>
              <w:rPr>
                <w:rFonts w:eastAsia="仿宋_GB2312"/>
                <w:kern w:val="0"/>
                <w:sz w:val="28"/>
                <w:szCs w:val="28"/>
              </w:rPr>
            </w:pPr>
          </w:p>
        </w:tc>
      </w:tr>
    </w:tbl>
    <w:p>
      <w:pPr>
        <w:spacing w:line="840" w:lineRule="exact"/>
        <w:ind w:firstLine="640" w:firstLineChars="200"/>
        <w:rPr>
          <w:rFonts w:ascii="宋体" w:hAnsi="宋体"/>
          <w:sz w:val="32"/>
          <w:szCs w:val="32"/>
        </w:rPr>
      </w:pPr>
      <w:r>
        <w:rPr>
          <w:rFonts w:hint="eastAsia" w:ascii="宋体" w:hAnsi="宋体"/>
          <w:sz w:val="32"/>
          <w:szCs w:val="32"/>
        </w:rPr>
        <w:t xml:space="preserve">联系人：                   联系电话：          </w:t>
      </w:r>
    </w:p>
    <w:p>
      <w:pPr>
        <w:tabs>
          <w:tab w:val="left" w:pos="5422"/>
        </w:tabs>
        <w:rPr>
          <w:sz w:val="28"/>
          <w:szCs w:val="28"/>
        </w:rPr>
      </w:pPr>
      <w:r>
        <w:rPr>
          <w:sz w:val="28"/>
          <w:szCs w:val="28"/>
        </w:rPr>
        <w:tab/>
      </w:r>
    </w:p>
    <w:p>
      <w:pPr>
        <w:rPr>
          <w:sz w:val="28"/>
          <w:szCs w:val="28"/>
        </w:rPr>
      </w:pPr>
    </w:p>
    <w:p>
      <w:pPr>
        <w:rPr>
          <w:sz w:val="28"/>
          <w:szCs w:val="28"/>
        </w:rPr>
      </w:pPr>
    </w:p>
    <w:p>
      <w:pPr>
        <w:ind w:firstLine="11200" w:firstLineChars="4000"/>
        <w:jc w:val="right"/>
        <w:rPr>
          <w:rFonts w:ascii="宋体" w:hAnsi="宋体"/>
          <w:sz w:val="28"/>
          <w:szCs w:val="28"/>
        </w:rPr>
      </w:pPr>
      <w:r>
        <w:rPr>
          <w:rFonts w:ascii="宋体" w:hAnsi="宋体"/>
          <w:sz w:val="28"/>
          <w:szCs w:val="28"/>
        </w:rPr>
        <w:t>2</w:t>
      </w:r>
      <w:r>
        <w:rPr>
          <w:rFonts w:hint="eastAsia" w:ascii="宋体" w:hAnsi="宋体"/>
          <w:sz w:val="28"/>
          <w:szCs w:val="28"/>
        </w:rPr>
        <w:t>2023年5月4日</w:t>
      </w:r>
    </w:p>
    <w:sectPr>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NGIyMjFlMmNhOWY4ZTllOGUwNjU4NmE3MGVhNjUifQ=="/>
  </w:docVars>
  <w:rsids>
    <w:rsidRoot w:val="00975CEC"/>
    <w:rsid w:val="00923190"/>
    <w:rsid w:val="009560E6"/>
    <w:rsid w:val="00975CEC"/>
    <w:rsid w:val="00A8094B"/>
    <w:rsid w:val="00FB5504"/>
    <w:rsid w:val="02576C30"/>
    <w:rsid w:val="112D61C5"/>
    <w:rsid w:val="1DD039D5"/>
    <w:rsid w:val="339E0904"/>
    <w:rsid w:val="36AE2BBA"/>
    <w:rsid w:val="40037DBC"/>
    <w:rsid w:val="41685BD9"/>
    <w:rsid w:val="425948C6"/>
    <w:rsid w:val="42ED123B"/>
    <w:rsid w:val="50B82E88"/>
    <w:rsid w:val="536C7F5A"/>
    <w:rsid w:val="605E6E7C"/>
    <w:rsid w:val="6D54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标题 11"/>
    <w:basedOn w:val="1"/>
    <w:qFormat/>
    <w:uiPriority w:val="0"/>
    <w:pPr>
      <w:widowControl/>
      <w:spacing w:before="100" w:beforeAutospacing="1" w:after="100" w:afterAutospacing="1"/>
      <w:jc w:val="left"/>
      <w:outlineLvl w:val="0"/>
    </w:pPr>
    <w:rPr>
      <w:rFonts w:ascii="宋体" w:hAnsi="宋体"/>
      <w:b/>
      <w:bCs/>
      <w:kern w:val="36"/>
      <w:sz w:val="48"/>
      <w:szCs w:val="48"/>
    </w:rPr>
  </w:style>
  <w:style w:type="character" w:customStyle="1" w:styleId="5">
    <w:name w:val="默认段落字体1"/>
    <w:semiHidden/>
    <w:qFormat/>
    <w:uiPriority w:val="0"/>
  </w:style>
  <w:style w:type="table" w:customStyle="1" w:styleId="6">
    <w:name w:val="普通表格1"/>
    <w:semiHidden/>
    <w:qFormat/>
    <w:uiPriority w:val="0"/>
    <w:tblPr>
      <w:tblCellMar>
        <w:top w:w="0" w:type="dxa"/>
        <w:left w:w="0" w:type="dxa"/>
        <w:bottom w:w="0" w:type="dxa"/>
        <w:right w:w="0" w:type="dxa"/>
      </w:tblCellMar>
    </w:tblPr>
  </w:style>
  <w:style w:type="character" w:customStyle="1" w:styleId="7">
    <w:name w:val="页眉 Char"/>
    <w:basedOn w:val="5"/>
    <w:link w:val="8"/>
    <w:qFormat/>
    <w:uiPriority w:val="0"/>
    <w:rPr>
      <w:kern w:val="2"/>
      <w:sz w:val="18"/>
      <w:szCs w:val="18"/>
    </w:rPr>
  </w:style>
  <w:style w:type="paragraph" w:customStyle="1" w:styleId="8">
    <w:name w:val="页眉1"/>
    <w:basedOn w:val="1"/>
    <w:link w:val="7"/>
    <w:qFormat/>
    <w:uiPriority w:val="0"/>
    <w:pPr>
      <w:pBdr>
        <w:bottom w:val="single" w:color="000000" w:sz="6" w:space="1"/>
      </w:pBdr>
      <w:tabs>
        <w:tab w:val="center" w:pos="4153"/>
        <w:tab w:val="right" w:pos="8306"/>
      </w:tabs>
      <w:snapToGrid w:val="0"/>
      <w:jc w:val="center"/>
    </w:pPr>
    <w:rPr>
      <w:sz w:val="18"/>
      <w:szCs w:val="18"/>
    </w:rPr>
  </w:style>
  <w:style w:type="character" w:customStyle="1" w:styleId="9">
    <w:name w:val="超链接1"/>
    <w:basedOn w:val="5"/>
    <w:qFormat/>
    <w:uiPriority w:val="0"/>
    <w:rPr>
      <w:color w:val="0000FF"/>
    </w:rPr>
  </w:style>
  <w:style w:type="character" w:customStyle="1" w:styleId="10">
    <w:name w:val="font01"/>
    <w:basedOn w:val="5"/>
    <w:qFormat/>
    <w:uiPriority w:val="0"/>
    <w:rPr>
      <w:rFonts w:hint="eastAsia" w:ascii="宋体" w:hAnsi="宋体" w:eastAsia="宋体"/>
      <w:color w:val="000000"/>
      <w:sz w:val="20"/>
      <w:szCs w:val="20"/>
    </w:rPr>
  </w:style>
  <w:style w:type="character" w:customStyle="1" w:styleId="11">
    <w:name w:val="批注框文本 Char"/>
    <w:basedOn w:val="5"/>
    <w:link w:val="12"/>
    <w:qFormat/>
    <w:uiPriority w:val="0"/>
    <w:rPr>
      <w:kern w:val="2"/>
      <w:sz w:val="18"/>
      <w:szCs w:val="18"/>
    </w:rPr>
  </w:style>
  <w:style w:type="paragraph" w:customStyle="1" w:styleId="12">
    <w:name w:val="批注框文本1"/>
    <w:basedOn w:val="1"/>
    <w:link w:val="11"/>
    <w:qFormat/>
    <w:uiPriority w:val="0"/>
    <w:rPr>
      <w:sz w:val="18"/>
      <w:szCs w:val="18"/>
    </w:rPr>
  </w:style>
  <w:style w:type="character" w:customStyle="1" w:styleId="13">
    <w:name w:val="页脚 Char"/>
    <w:basedOn w:val="5"/>
    <w:link w:val="14"/>
    <w:qFormat/>
    <w:uiPriority w:val="0"/>
    <w:rPr>
      <w:kern w:val="2"/>
      <w:sz w:val="18"/>
      <w:szCs w:val="18"/>
    </w:rPr>
  </w:style>
  <w:style w:type="paragraph" w:customStyle="1" w:styleId="14">
    <w:name w:val="页脚1"/>
    <w:basedOn w:val="1"/>
    <w:link w:val="13"/>
    <w:qFormat/>
    <w:uiPriority w:val="0"/>
    <w:pPr>
      <w:tabs>
        <w:tab w:val="center" w:pos="4153"/>
        <w:tab w:val="right" w:pos="8306"/>
      </w:tabs>
      <w:snapToGrid w:val="0"/>
      <w:jc w:val="left"/>
    </w:pPr>
    <w:rPr>
      <w:sz w:val="18"/>
      <w:szCs w:val="18"/>
    </w:rPr>
  </w:style>
  <w:style w:type="character" w:customStyle="1" w:styleId="15">
    <w:name w:val="font51"/>
    <w:basedOn w:val="5"/>
    <w:qFormat/>
    <w:uiPriority w:val="0"/>
    <w:rPr>
      <w:rFonts w:ascii="Calibri" w:hAnsi="Calibri"/>
      <w:color w:val="000000"/>
      <w:sz w:val="20"/>
      <w:szCs w:val="20"/>
    </w:rPr>
  </w:style>
  <w:style w:type="paragraph" w:customStyle="1" w:styleId="1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7">
    <w:name w:val="样式1"/>
    <w:basedOn w:val="4"/>
    <w:qFormat/>
    <w:uiPriority w:val="0"/>
    <w:pPr>
      <w:spacing w:beforeAutospacing="0" w:after="52" w:afterAutospacing="0"/>
      <w:jc w:val="center"/>
    </w:pPr>
  </w:style>
  <w:style w:type="paragraph" w:customStyle="1" w:styleId="18">
    <w:name w:val="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423</Words>
  <Characters>452</Characters>
  <Lines>4</Lines>
  <Paragraphs>1</Paragraphs>
  <TotalTime>10</TotalTime>
  <ScaleCrop>false</ScaleCrop>
  <LinksUpToDate>false</LinksUpToDate>
  <CharactersWithSpaces>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2023-03-20T03:25:00Z</dcterms:created>
  <dc:creator>123456</dc:creator>
  <cp:lastModifiedBy>Administrator</cp:lastModifiedBy>
  <dcterms:modified xsi:type="dcterms:W3CDTF">2023-05-10T06:48:42Z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BCF5FFD5B81841FABC2ED0F0FA73CFC7_13</vt:lpwstr>
  </property>
</Properties>
</file>