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bookmarkStart w:id="0" w:name="_GoBack"/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bookmarkEnd w:id="0"/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报名截止时间：2023年02月21日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2023年02月16日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36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904" w:leftChars="0" w:right="0" w:righ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K0215-1</w:t>
            </w:r>
          </w:p>
        </w:tc>
        <w:tc>
          <w:tcPr>
            <w:tcW w:w="2236" w:type="dxa"/>
            <w:vAlign w:val="center"/>
          </w:tcPr>
          <w:p>
            <w:pPr>
              <w:ind w:left="0" w:leftChars="0" w:right="0" w:rightChars="0"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转基因小鼠</w:t>
            </w:r>
          </w:p>
        </w:tc>
        <w:tc>
          <w:tcPr>
            <w:tcW w:w="4295" w:type="dxa"/>
          </w:tcPr>
          <w:p>
            <w:pPr>
              <w:pStyle w:val="10"/>
              <w:numPr>
                <w:ilvl w:val="0"/>
                <w:numId w:val="0"/>
              </w:numPr>
              <w:ind w:leftChars="0" w:right="0" w:rightChars="0"/>
            </w:pPr>
            <w:r>
              <w:rPr>
                <w:rFonts w:hint="eastAsia"/>
                <w:color w:val="000000"/>
              </w:rPr>
              <w:t>为完成科研项目，需进行动物实验。</w:t>
            </w:r>
            <w:r>
              <w:rPr>
                <w:rFonts w:hint="eastAsia" w:cs="仿宋_GB2312"/>
                <w:color w:val="0000FF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可持续提供鉴定完成的</w:t>
            </w:r>
            <w:r>
              <w:rPr>
                <w:rFonts w:ascii="宋体" w:hAnsi="宋体"/>
              </w:rPr>
              <w:t>IRF7</w:t>
            </w:r>
            <w:r>
              <w:rPr>
                <w:rFonts w:hint="eastAsia" w:ascii="宋体" w:hAnsi="宋体"/>
              </w:rPr>
              <w:t>基因条件性敲除</w:t>
            </w:r>
            <w:r>
              <w:rPr>
                <w:rFonts w:hint="eastAsia" w:ascii="宋体" w:hAnsi="宋体"/>
                <w:color w:val="000000"/>
                <w:sz w:val="24"/>
              </w:rPr>
              <w:t>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可持续提供鉴定完成的</w:t>
            </w:r>
            <w:r>
              <w:rPr>
                <w:rFonts w:hint="eastAsia" w:ascii="宋体" w:hAnsi="宋体"/>
              </w:rPr>
              <w:t>STAT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基因条件性敲除</w:t>
            </w:r>
            <w:r>
              <w:rPr>
                <w:rFonts w:hint="eastAsia" w:ascii="宋体" w:hAnsi="宋体"/>
                <w:color w:val="000000"/>
                <w:sz w:val="24"/>
              </w:rPr>
              <w:t>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可持续提供相对应flox杂合子鼠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可持续提供相对应cre工具鼠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hint="eastAsia"/>
              </w:rPr>
              <w:t>持续</w:t>
            </w:r>
            <w:r>
              <w:rPr>
                <w:rFonts w:hint="eastAsia" w:ascii="宋体" w:hAnsi="宋体"/>
                <w:color w:val="000000"/>
                <w:sz w:val="24"/>
              </w:rPr>
              <w:t>提供C</w:t>
            </w:r>
            <w:r>
              <w:rPr>
                <w:rFonts w:ascii="宋体" w:hAnsi="宋体"/>
                <w:color w:val="000000"/>
                <w:sz w:val="24"/>
              </w:rPr>
              <w:t>57</w:t>
            </w:r>
            <w:r>
              <w:rPr>
                <w:rFonts w:hint="eastAsia" w:ascii="宋体" w:hAnsi="宋体"/>
                <w:color w:val="000000"/>
                <w:sz w:val="24"/>
              </w:rPr>
              <w:t>小鼠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hint="eastAsia"/>
              </w:rPr>
              <w:t>持续</w:t>
            </w:r>
            <w:r>
              <w:rPr>
                <w:rFonts w:hint="eastAsia" w:ascii="宋体" w:hAnsi="宋体"/>
                <w:color w:val="000000"/>
                <w:sz w:val="24"/>
              </w:rPr>
              <w:t>提供SD大鼠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hint="eastAsia"/>
              </w:rPr>
              <w:t>持续</w:t>
            </w:r>
            <w:r>
              <w:rPr>
                <w:rFonts w:hint="eastAsia" w:ascii="宋体" w:hAnsi="宋体"/>
                <w:color w:val="000000"/>
                <w:sz w:val="24"/>
              </w:rPr>
              <w:t>提供无菌小鼠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/>
                <w:sz w:val="24"/>
              </w:rPr>
              <w:t>可持续提供lewis大鼠（传代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代以内）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我院有以下耗材进行二次征集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36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904" w:leftChars="0" w:right="0" w:righ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S0130-1</w:t>
            </w:r>
          </w:p>
        </w:tc>
        <w:tc>
          <w:tcPr>
            <w:tcW w:w="223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冰乙酸</w:t>
            </w:r>
          </w:p>
        </w:tc>
        <w:tc>
          <w:tcPr>
            <w:tcW w:w="4295" w:type="dxa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冰乙酸（分析纯）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我院有以下耗材进行三次征集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次氯酸液体敷料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含有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0.01%次氯酸成分，用于眼部眼缘清洁，敷料成分对角膜及结膜无刺激。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熨烫治疗贴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眼部热敷使用，可自发热，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50mm*50mm左右，使用温度在35-60度左右，可维持20分钟。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Y0110-3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医用冷敷雾化面罩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用于眼部雾化熏蒸治疗，与现有超声雾化机（宏宇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VGR-001A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）连接使用。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Y0110-4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医用冷敷敷料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冷敷，清洁眼部周围皮肤使用，不能含有特殊治疗性药物成分、免疫药物成分和代谢作用药物成分。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覆膜支架系统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适用于初治和修复治疗门静脉高血压及其并发症，如静脉曲张出血，胃病，顽固性腹水和肝性胸水。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明胶海绵颗粒栓塞剂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聚乙烯醇颗粒栓塞剂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各种富血管性实质脏器肿瘤和动脉性出血性病变的栓塞治疗。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儿童样品杯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适配西门子全自动生化分析仪，型号：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Viva-E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丙戊酸质控品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适配西门子全自动生化分析仪，型号：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Viva-E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可吸收性外科缝线（胶原蛋白）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适用于人体软组织缝合。在人体内经酶解后被组织吸收，产品需具备快速吸收和保持吸收两种类型，不同规格，满足不同部位的需求。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可吸收性外科缝线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用于肝脏切除术，胰十二指肠切除术，脾切除术等各种微创、开放手术中的组织缝合。要求无反光处理，无反光现象发生，易于识别，减少镜下缝合操作难度，多股编织，抗张力强，结扎容易，不易松解，增加表面光滑度，减少摩擦，避免毛细现象，吸收更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W0110-3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聚酯不可吸收缝合线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粗细规格：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2/0，弧度：1/2C，针型：圆体角针，缝针合金：4310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缝线表面涂层为聚丁酯，适用于一般软组织缝合或结扎，包括心血管，眼科和神经手术。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W0110-4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聚丙烯不可吸收缝合线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粗细规格：4/0,10/0，弧度：1/20C,3/8C针型：圆针，缝针合金：455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表面光滑，缝合顺畅，不易松脱，包括心血管，眼科和神经外科手术。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W0110-5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可吸收性缝线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粗细规格：3/0-6/0，弧度1/2C圆针，缝针合金：420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含三氯生抗菌剂的单股可吸收缝线，用于胆管、胆肠吻合、美容缝合、皮下皮肤，手外肌腱等手术。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W0110-6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可吸收性外科缝线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倒刺线线体带有三氯生抗菌成分，降低手术部位切口风险。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2.型号全，不同针型，满足各类切口缝合手术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W0110-7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线带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粗细：5，弧度1/2C,圆针，缝针合金：420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宽度能达到5mm，用于妇产宫颈环手术。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W0110-8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不可吸收缝合线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用于软组织的缝合或结扎，换瓣线为多股缝线，经环氧乙烷灭菌，一次性使用，滑线为单股聚丙烯不可吸收缝线，带有不锈钢缝针，钢丝线由不锈钢的单股缝线和缝合针组成。</w:t>
            </w:r>
          </w:p>
        </w:tc>
      </w:tr>
    </w:tbl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spacing w:before="192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spacing w:before="192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32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spacing w:before="32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spacing w:before="32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spacing w:before="18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tabs>
                <w:tab w:val="left" w:pos="696"/>
              </w:tabs>
              <w:spacing w:before="18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7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1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宋体"/>
                <w:b/>
                <w:sz w:val="24"/>
              </w:rPr>
            </w:pPr>
          </w:p>
          <w:p>
            <w:pPr>
              <w:pStyle w:val="9"/>
              <w:spacing w:before="3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8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26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45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44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04015"/>
    <w:multiLevelType w:val="singleLevel"/>
    <w:tmpl w:val="97A040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C5DBE0"/>
    <w:multiLevelType w:val="singleLevel"/>
    <w:tmpl w:val="DAC5DB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91ED05"/>
    <w:multiLevelType w:val="singleLevel"/>
    <w:tmpl w:val="E991E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94C784"/>
    <w:multiLevelType w:val="singleLevel"/>
    <w:tmpl w:val="0294C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763BCE"/>
    <w:rsid w:val="02AD7AC3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9A3DEB"/>
    <w:rsid w:val="0D8C4BF5"/>
    <w:rsid w:val="0D8E6743"/>
    <w:rsid w:val="0DB52EF3"/>
    <w:rsid w:val="0F1D7D7F"/>
    <w:rsid w:val="103C27CE"/>
    <w:rsid w:val="113B1A46"/>
    <w:rsid w:val="11991D14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E166EEC"/>
    <w:rsid w:val="1E1C3531"/>
    <w:rsid w:val="1EA307B4"/>
    <w:rsid w:val="1F712565"/>
    <w:rsid w:val="1F8654CC"/>
    <w:rsid w:val="1FDC62F1"/>
    <w:rsid w:val="1FDE2C12"/>
    <w:rsid w:val="1FED72F9"/>
    <w:rsid w:val="21676C37"/>
    <w:rsid w:val="21FF5741"/>
    <w:rsid w:val="2204406F"/>
    <w:rsid w:val="224B2C26"/>
    <w:rsid w:val="239A78B3"/>
    <w:rsid w:val="24093ADF"/>
    <w:rsid w:val="24397395"/>
    <w:rsid w:val="2524193A"/>
    <w:rsid w:val="25C714CA"/>
    <w:rsid w:val="25CC2C1A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CA5530"/>
    <w:rsid w:val="352D221A"/>
    <w:rsid w:val="3573634B"/>
    <w:rsid w:val="35EB3E83"/>
    <w:rsid w:val="36B67FED"/>
    <w:rsid w:val="376D66D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A82747"/>
    <w:rsid w:val="40055B41"/>
    <w:rsid w:val="4057639D"/>
    <w:rsid w:val="40AA7E7D"/>
    <w:rsid w:val="41113A47"/>
    <w:rsid w:val="41987213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494C42"/>
    <w:rsid w:val="49C820BA"/>
    <w:rsid w:val="4A83667D"/>
    <w:rsid w:val="4C054E59"/>
    <w:rsid w:val="4D106251"/>
    <w:rsid w:val="4D445EFB"/>
    <w:rsid w:val="4EE46BD3"/>
    <w:rsid w:val="4EF17752"/>
    <w:rsid w:val="4F516737"/>
    <w:rsid w:val="50A76ECD"/>
    <w:rsid w:val="50DE1A1F"/>
    <w:rsid w:val="50EC6BCE"/>
    <w:rsid w:val="51C27D36"/>
    <w:rsid w:val="527C1C93"/>
    <w:rsid w:val="52C579E6"/>
    <w:rsid w:val="53122466"/>
    <w:rsid w:val="55EB5A15"/>
    <w:rsid w:val="561E2809"/>
    <w:rsid w:val="56E04EE6"/>
    <w:rsid w:val="572F521C"/>
    <w:rsid w:val="57726E86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46830AE"/>
    <w:rsid w:val="6468644F"/>
    <w:rsid w:val="64A7238C"/>
    <w:rsid w:val="64DC371B"/>
    <w:rsid w:val="64DD0CB7"/>
    <w:rsid w:val="654E42F5"/>
    <w:rsid w:val="65DF4CFD"/>
    <w:rsid w:val="662817F5"/>
    <w:rsid w:val="66477914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C0369AE"/>
    <w:rsid w:val="6C136D9D"/>
    <w:rsid w:val="6C432361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2000</Words>
  <Characters>2250</Characters>
  <Lines>0</Lines>
  <Paragraphs>0</Paragraphs>
  <TotalTime>175</TotalTime>
  <ScaleCrop>false</ScaleCrop>
  <LinksUpToDate>false</LinksUpToDate>
  <CharactersWithSpaces>2436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2023-02-16T03:37:00Z</cp:lastPrinted>
  <dcterms:modified xsi:type="dcterms:W3CDTF">2023-02-17T07:46:39Z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13E4E677A3434A9EA8A3E29A5B34D5D6</vt:lpwstr>
  </property>
</Properties>
</file>