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宋体" w:hAnsi="宋体" w:eastAsia="宋体" w:cs="宋体"/>
          <w:bCs/>
          <w:kern w:val="36"/>
          <w:sz w:val="44"/>
          <w:szCs w:val="44"/>
          <w:lang w:eastAsia="zh-CN"/>
        </w:rPr>
      </w:pPr>
      <w:r>
        <w:rPr>
          <w:rFonts w:hint="eastAsia" w:ascii="宋体" w:hAnsi="宋体" w:eastAsia="宋体" w:cs="宋体"/>
          <w:bCs/>
          <w:kern w:val="36"/>
          <w:sz w:val="44"/>
          <w:szCs w:val="44"/>
          <w:lang w:eastAsia="zh-CN"/>
        </w:rPr>
        <w:t>石家庄市人民医院</w:t>
      </w:r>
    </w:p>
    <w:p>
      <w:pPr>
        <w:pStyle w:val="2"/>
        <w:jc w:val="center"/>
        <w:rPr>
          <w:rFonts w:hint="eastAsia" w:ascii="宋体" w:hAnsi="宋体" w:eastAsia="宋体" w:cs="宋体"/>
          <w:b w:val="0"/>
          <w:bCs/>
          <w:kern w:val="36"/>
          <w:sz w:val="44"/>
          <w:szCs w:val="44"/>
        </w:rPr>
      </w:pPr>
      <w:r>
        <w:rPr>
          <w:rFonts w:hint="eastAsia" w:ascii="宋体" w:hAnsi="宋体" w:eastAsia="宋体" w:cs="宋体"/>
          <w:bCs/>
          <w:kern w:val="36"/>
          <w:sz w:val="44"/>
          <w:szCs w:val="44"/>
        </w:rPr>
        <w:t>关于征集</w:t>
      </w:r>
      <w:r>
        <w:rPr>
          <w:rFonts w:hint="eastAsia" w:ascii="宋体" w:hAnsi="宋体" w:eastAsia="宋体" w:cs="宋体"/>
          <w:bCs/>
          <w:kern w:val="36"/>
          <w:sz w:val="44"/>
          <w:szCs w:val="44"/>
          <w:highlight w:val="none"/>
        </w:rPr>
        <w:t>临床决策支持系统</w:t>
      </w:r>
      <w:r>
        <w:rPr>
          <w:rFonts w:hint="eastAsia" w:ascii="宋体" w:hAnsi="宋体" w:eastAsia="宋体" w:cs="宋体"/>
          <w:bCs/>
          <w:kern w:val="36"/>
          <w:sz w:val="44"/>
          <w:szCs w:val="44"/>
        </w:rPr>
        <w:t>供应商的通知</w:t>
      </w:r>
    </w:p>
    <w:p>
      <w:pPr>
        <w:ind w:left="960" w:hanging="960" w:hangingChars="300"/>
        <w:rPr>
          <w:rFonts w:asciiTheme="minorEastAsia" w:hAnsiTheme="minorEastAsia" w:cstheme="minorEastAsia"/>
          <w:kern w:val="0"/>
          <w:sz w:val="32"/>
          <w:szCs w:val="32"/>
        </w:rPr>
      </w:pPr>
    </w:p>
    <w:p>
      <w:pPr>
        <w:spacing w:after="0" w:line="360" w:lineRule="auto"/>
        <w:jc w:val="both"/>
        <w:rPr>
          <w:rFonts w:hint="eastAsia" w:ascii="仿宋" w:hAnsi="仿宋" w:eastAsia="仿宋" w:cs="仿宋"/>
          <w:b w:val="0"/>
          <w:bCs w:val="0"/>
          <w:sz w:val="32"/>
          <w:szCs w:val="32"/>
          <w:highlight w:val="none"/>
        </w:rPr>
      </w:pPr>
      <w:r>
        <w:rPr>
          <w:rFonts w:hint="eastAsia" w:ascii="仿宋" w:hAnsi="仿宋" w:eastAsia="仿宋" w:cs="仿宋"/>
          <w:b w:val="0"/>
          <w:bCs w:val="0"/>
          <w:kern w:val="0"/>
          <w:sz w:val="32"/>
          <w:szCs w:val="32"/>
          <w:highlight w:val="none"/>
        </w:rPr>
        <w:t>我院拟征集</w:t>
      </w:r>
      <w:r>
        <w:rPr>
          <w:rFonts w:hint="eastAsia" w:ascii="仿宋" w:hAnsi="仿宋" w:eastAsia="仿宋" w:cs="仿宋"/>
          <w:b w:val="0"/>
          <w:bCs w:val="0"/>
          <w:kern w:val="36"/>
          <w:sz w:val="32"/>
          <w:szCs w:val="32"/>
          <w:highlight w:val="none"/>
        </w:rPr>
        <w:t>临床决策支持系统</w:t>
      </w:r>
      <w:r>
        <w:rPr>
          <w:rFonts w:hint="eastAsia" w:ascii="仿宋" w:hAnsi="仿宋" w:eastAsia="仿宋" w:cs="仿宋"/>
          <w:b w:val="0"/>
          <w:bCs w:val="0"/>
          <w:kern w:val="0"/>
          <w:sz w:val="32"/>
          <w:szCs w:val="32"/>
          <w:highlight w:val="none"/>
        </w:rPr>
        <w:t>供应商,</w:t>
      </w:r>
    </w:p>
    <w:p>
      <w:pPr>
        <w:pStyle w:val="10"/>
        <w:numPr>
          <w:ilvl w:val="0"/>
          <w:numId w:val="2"/>
        </w:numPr>
        <w:spacing w:after="0" w:line="360" w:lineRule="auto"/>
        <w:ind w:left="902" w:firstLineChars="0"/>
        <w:jc w:val="both"/>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满足电子病历应用水平5-6级评审要求。</w:t>
      </w:r>
    </w:p>
    <w:p>
      <w:pPr>
        <w:pStyle w:val="10"/>
        <w:numPr>
          <w:ilvl w:val="0"/>
          <w:numId w:val="2"/>
        </w:numPr>
        <w:spacing w:after="0" w:line="360" w:lineRule="auto"/>
        <w:ind w:left="902" w:firstLineChars="0"/>
        <w:jc w:val="both"/>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支撑互联互通评级5级中对于CDSS预警功能的要求。</w:t>
      </w:r>
    </w:p>
    <w:p>
      <w:pPr>
        <w:pStyle w:val="10"/>
        <w:numPr>
          <w:ilvl w:val="0"/>
          <w:numId w:val="2"/>
        </w:numPr>
        <w:spacing w:after="0" w:line="360" w:lineRule="auto"/>
        <w:ind w:left="902" w:firstLineChars="0"/>
        <w:jc w:val="both"/>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利用AI智能辅助医护人员精准决策，提高医院医疗服务水平。</w:t>
      </w:r>
    </w:p>
    <w:p>
      <w:pPr>
        <w:pStyle w:val="10"/>
        <w:numPr>
          <w:ilvl w:val="0"/>
          <w:numId w:val="2"/>
        </w:numPr>
        <w:spacing w:after="0" w:line="360" w:lineRule="auto"/>
        <w:ind w:left="902" w:firstLineChars="0"/>
        <w:jc w:val="both"/>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提高临床医师对指南及诊疗规范的依从性，减少诊疗过程中人为因素差错。</w:t>
      </w:r>
    </w:p>
    <w:p>
      <w:pPr>
        <w:pStyle w:val="10"/>
        <w:numPr>
          <w:ilvl w:val="0"/>
          <w:numId w:val="2"/>
        </w:numPr>
        <w:spacing w:after="0" w:line="360" w:lineRule="auto"/>
        <w:ind w:left="902" w:firstLineChars="0"/>
        <w:jc w:val="both"/>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智能辅助覆盖诊疗全过程，形成诊前、诊中、诊后的质量管理闭环，提高医院医疗质量管理。</w:t>
      </w:r>
    </w:p>
    <w:p>
      <w:pPr>
        <w:pStyle w:val="3"/>
        <w:numPr>
          <w:ilvl w:val="0"/>
          <w:numId w:val="0"/>
        </w:numPr>
        <w:ind w:left="864"/>
        <w:rPr>
          <w:rFonts w:hint="eastAsia" w:ascii="仿宋" w:hAnsi="仿宋" w:eastAsia="仿宋" w:cs="仿宋"/>
          <w:b w:val="0"/>
          <w:bCs w:val="0"/>
          <w:color w:val="333333"/>
          <w:sz w:val="32"/>
          <w:szCs w:val="32"/>
          <w:highlight w:val="none"/>
        </w:rPr>
      </w:pPr>
      <w:r>
        <w:rPr>
          <w:rFonts w:hint="eastAsia" w:ascii="仿宋" w:hAnsi="仿宋" w:eastAsia="仿宋" w:cs="仿宋"/>
          <w:b w:val="0"/>
          <w:bCs w:val="0"/>
          <w:sz w:val="32"/>
          <w:szCs w:val="32"/>
          <w:highlight w:val="none"/>
        </w:rPr>
        <w:t>现</w:t>
      </w:r>
      <w:r>
        <w:rPr>
          <w:rFonts w:hint="eastAsia" w:ascii="仿宋" w:hAnsi="仿宋" w:eastAsia="仿宋" w:cs="仿宋"/>
          <w:b w:val="0"/>
          <w:bCs w:val="0"/>
          <w:color w:val="333333"/>
          <w:sz w:val="32"/>
          <w:szCs w:val="32"/>
          <w:highlight w:val="none"/>
        </w:rPr>
        <w:t>邀请符合条件的厂家报名，具体功能需求如下：</w:t>
      </w:r>
      <w:bookmarkStart w:id="0" w:name="_Toc95401427"/>
      <w:bookmarkStart w:id="1" w:name="_Toc78660049"/>
    </w:p>
    <w:p>
      <w:pPr>
        <w:pStyle w:val="3"/>
        <w:numPr>
          <w:ilvl w:val="0"/>
          <w:numId w:val="0"/>
        </w:numPr>
        <w:ind w:firstLine="643" w:firstLineChars="200"/>
        <w:rPr>
          <w:rFonts w:hint="eastAsia" w:ascii="仿宋" w:hAnsi="仿宋" w:eastAsia="仿宋" w:cs="仿宋"/>
          <w:sz w:val="32"/>
          <w:szCs w:val="32"/>
        </w:rPr>
      </w:pPr>
      <w:r>
        <w:rPr>
          <w:rFonts w:hint="eastAsia" w:ascii="仿宋" w:hAnsi="仿宋" w:eastAsia="仿宋" w:cs="仿宋"/>
          <w:sz w:val="32"/>
          <w:szCs w:val="32"/>
        </w:rPr>
        <w:t>知识库</w:t>
      </w:r>
      <w:bookmarkEnd w:id="0"/>
      <w:bookmarkEnd w:id="1"/>
    </w:p>
    <w:p>
      <w:pPr>
        <w:ind w:firstLine="640" w:firstLineChars="200"/>
        <w:rPr>
          <w:rFonts w:hint="eastAsia" w:ascii="仿宋" w:hAnsi="仿宋" w:eastAsia="仿宋" w:cs="仿宋"/>
          <w:sz w:val="32"/>
          <w:szCs w:val="32"/>
        </w:rPr>
      </w:pPr>
      <w:r>
        <w:rPr>
          <w:rFonts w:hint="eastAsia" w:ascii="仿宋" w:hAnsi="仿宋" w:eastAsia="仿宋" w:cs="仿宋"/>
          <w:sz w:val="32"/>
          <w:szCs w:val="32"/>
        </w:rPr>
        <w:t>知识库系统建立全院统一的知识库体系，即在院内不同科室、不同系统调用的相同知识逻辑的结果相同。</w:t>
      </w:r>
    </w:p>
    <w:p>
      <w:pPr>
        <w:pStyle w:val="4"/>
        <w:numPr>
          <w:ilvl w:val="0"/>
          <w:numId w:val="0"/>
        </w:numPr>
        <w:ind w:firstLine="643" w:firstLineChars="200"/>
        <w:rPr>
          <w:rFonts w:hint="eastAsia" w:ascii="仿宋" w:hAnsi="仿宋" w:eastAsia="仿宋" w:cs="仿宋"/>
          <w:sz w:val="32"/>
          <w:szCs w:val="32"/>
        </w:rPr>
      </w:pPr>
      <w:bookmarkStart w:id="2" w:name="_Toc78660050"/>
      <w:r>
        <w:rPr>
          <w:rFonts w:hint="eastAsia" w:ascii="仿宋" w:hAnsi="仿宋" w:eastAsia="仿宋" w:cs="仿宋"/>
          <w:sz w:val="32"/>
          <w:szCs w:val="32"/>
        </w:rPr>
        <w:t>知识管理</w:t>
      </w:r>
      <w:bookmarkEnd w:id="2"/>
    </w:p>
    <w:p>
      <w:pPr>
        <w:ind w:firstLine="640" w:firstLineChars="200"/>
        <w:rPr>
          <w:rFonts w:hint="eastAsia" w:ascii="仿宋" w:hAnsi="仿宋" w:eastAsia="仿宋" w:cs="仿宋"/>
          <w:sz w:val="32"/>
          <w:szCs w:val="32"/>
        </w:rPr>
      </w:pPr>
      <w:r>
        <w:rPr>
          <w:rFonts w:hint="eastAsia" w:ascii="仿宋" w:hAnsi="仿宋" w:eastAsia="仿宋" w:cs="仿宋"/>
          <w:sz w:val="32"/>
          <w:szCs w:val="32"/>
        </w:rPr>
        <w:t>知识库管理工具，支持适应知识不断更新的需求，满足知识库内容的维护更新管理。其中，通过建模、分析大量临床经验所累积下来的数据，提炼出真正有价值的数据，通过审核管理，将数据反哺到知识库中。</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在知识库实际的临床应用中可以依据推荐临床决策的使用率和使用效果进行数据统计汇报分析，从而不断完善更新知识，达到治疗效益的最大化和医疗资源配置的最优化。</w:t>
      </w:r>
    </w:p>
    <w:p>
      <w:pPr>
        <w:pStyle w:val="5"/>
        <w:numPr>
          <w:ilvl w:val="0"/>
          <w:numId w:val="0"/>
        </w:numPr>
        <w:rPr>
          <w:rFonts w:hint="eastAsia" w:ascii="仿宋" w:hAnsi="仿宋" w:eastAsia="仿宋" w:cs="仿宋"/>
          <w:sz w:val="32"/>
          <w:szCs w:val="32"/>
        </w:rPr>
      </w:pPr>
      <w:r>
        <w:rPr>
          <w:rFonts w:hint="eastAsia" w:ascii="仿宋" w:hAnsi="仿宋" w:eastAsia="仿宋" w:cs="仿宋"/>
          <w:sz w:val="32"/>
          <w:szCs w:val="32"/>
        </w:rPr>
        <w:t>术语字典</w:t>
      </w:r>
    </w:p>
    <w:p>
      <w:pPr>
        <w:ind w:firstLine="480"/>
        <w:rPr>
          <w:rFonts w:hint="eastAsia" w:ascii="仿宋" w:hAnsi="仿宋" w:eastAsia="仿宋" w:cs="仿宋"/>
          <w:sz w:val="32"/>
          <w:szCs w:val="32"/>
        </w:rPr>
      </w:pPr>
      <w:r>
        <w:rPr>
          <w:rFonts w:hint="eastAsia" w:ascii="仿宋" w:hAnsi="仿宋" w:eastAsia="仿宋" w:cs="仿宋"/>
          <w:sz w:val="32"/>
          <w:szCs w:val="32"/>
        </w:rPr>
        <w:t>术语字典主要包含如下：</w:t>
      </w:r>
    </w:p>
    <w:p>
      <w:pPr>
        <w:pStyle w:val="9"/>
        <w:numPr>
          <w:ilvl w:val="0"/>
          <w:numId w:val="3"/>
        </w:numPr>
        <w:spacing w:before="0" w:after="0" w:line="360" w:lineRule="auto"/>
        <w:ind w:leftChars="0" w:right="0" w:rightChars="0" w:firstLineChars="0"/>
        <w:jc w:val="both"/>
        <w:rPr>
          <w:rFonts w:hint="eastAsia" w:ascii="仿宋" w:hAnsi="仿宋" w:eastAsia="仿宋" w:cs="仿宋"/>
          <w:b/>
          <w:sz w:val="32"/>
          <w:szCs w:val="32"/>
        </w:rPr>
      </w:pPr>
      <w:r>
        <w:rPr>
          <w:rFonts w:hint="eastAsia" w:ascii="仿宋" w:hAnsi="仿宋" w:eastAsia="仿宋" w:cs="仿宋"/>
          <w:b/>
          <w:sz w:val="32"/>
          <w:szCs w:val="32"/>
        </w:rPr>
        <w:t>ICD-10疾病标准字典</w:t>
      </w:r>
    </w:p>
    <w:p>
      <w:pPr>
        <w:ind w:firstLine="480"/>
        <w:rPr>
          <w:rFonts w:hint="eastAsia" w:ascii="仿宋" w:hAnsi="仿宋" w:eastAsia="仿宋" w:cs="仿宋"/>
          <w:sz w:val="32"/>
          <w:szCs w:val="32"/>
        </w:rPr>
      </w:pPr>
      <w:r>
        <w:rPr>
          <w:rFonts w:hint="eastAsia" w:ascii="仿宋" w:hAnsi="仿宋" w:eastAsia="仿宋" w:cs="仿宋"/>
          <w:sz w:val="32"/>
          <w:szCs w:val="32"/>
        </w:rPr>
        <w:t>诊断ICD10信息，包含诊断代码、名称等。</w:t>
      </w:r>
    </w:p>
    <w:p>
      <w:pPr>
        <w:pStyle w:val="9"/>
        <w:numPr>
          <w:ilvl w:val="0"/>
          <w:numId w:val="3"/>
        </w:numPr>
        <w:spacing w:before="0" w:after="0" w:line="360" w:lineRule="auto"/>
        <w:ind w:leftChars="0" w:right="0" w:rightChars="0" w:firstLineChars="0"/>
        <w:jc w:val="both"/>
        <w:rPr>
          <w:rFonts w:hint="eastAsia" w:ascii="仿宋" w:hAnsi="仿宋" w:eastAsia="仿宋" w:cs="仿宋"/>
          <w:b/>
          <w:sz w:val="32"/>
          <w:szCs w:val="32"/>
        </w:rPr>
      </w:pPr>
      <w:r>
        <w:rPr>
          <w:rFonts w:hint="eastAsia" w:ascii="仿宋" w:hAnsi="仿宋" w:eastAsia="仿宋" w:cs="仿宋"/>
          <w:b/>
          <w:sz w:val="32"/>
          <w:szCs w:val="32"/>
        </w:rPr>
        <w:t>ICD-9手术标准字典</w:t>
      </w:r>
    </w:p>
    <w:p>
      <w:pPr>
        <w:ind w:firstLine="480"/>
        <w:rPr>
          <w:rFonts w:hint="eastAsia" w:ascii="仿宋" w:hAnsi="仿宋" w:eastAsia="仿宋" w:cs="仿宋"/>
          <w:sz w:val="32"/>
          <w:szCs w:val="32"/>
        </w:rPr>
      </w:pPr>
      <w:r>
        <w:rPr>
          <w:rFonts w:hint="eastAsia" w:ascii="仿宋" w:hAnsi="仿宋" w:eastAsia="仿宋" w:cs="仿宋"/>
          <w:sz w:val="32"/>
          <w:szCs w:val="32"/>
        </w:rPr>
        <w:t>诊断ICD9手术信息，包含手术代码、名称等。</w:t>
      </w:r>
    </w:p>
    <w:p>
      <w:pPr>
        <w:pStyle w:val="9"/>
        <w:numPr>
          <w:ilvl w:val="0"/>
          <w:numId w:val="3"/>
        </w:numPr>
        <w:spacing w:before="0" w:after="0" w:line="360" w:lineRule="auto"/>
        <w:ind w:leftChars="0" w:right="0" w:rightChars="0" w:firstLineChars="0"/>
        <w:jc w:val="both"/>
        <w:rPr>
          <w:rFonts w:hint="eastAsia" w:ascii="仿宋" w:hAnsi="仿宋" w:eastAsia="仿宋" w:cs="仿宋"/>
          <w:b/>
          <w:sz w:val="32"/>
          <w:szCs w:val="32"/>
        </w:rPr>
      </w:pPr>
      <w:r>
        <w:rPr>
          <w:rFonts w:hint="eastAsia" w:ascii="仿宋" w:hAnsi="仿宋" w:eastAsia="仿宋" w:cs="仿宋"/>
          <w:b/>
          <w:sz w:val="32"/>
          <w:szCs w:val="32"/>
        </w:rPr>
        <w:t>药品通用字典</w:t>
      </w:r>
    </w:p>
    <w:p>
      <w:pPr>
        <w:ind w:firstLine="480"/>
        <w:rPr>
          <w:rFonts w:hint="eastAsia" w:ascii="仿宋" w:hAnsi="仿宋" w:eastAsia="仿宋" w:cs="仿宋"/>
          <w:sz w:val="32"/>
          <w:szCs w:val="32"/>
        </w:rPr>
      </w:pPr>
      <w:r>
        <w:rPr>
          <w:rFonts w:hint="eastAsia" w:ascii="仿宋" w:hAnsi="仿宋" w:eastAsia="仿宋" w:cs="仿宋"/>
          <w:sz w:val="32"/>
          <w:szCs w:val="32"/>
        </w:rPr>
        <w:t>药品信息，包含药品名称、代码、高危标志等。</w:t>
      </w:r>
    </w:p>
    <w:p>
      <w:pPr>
        <w:pStyle w:val="9"/>
        <w:numPr>
          <w:ilvl w:val="0"/>
          <w:numId w:val="3"/>
        </w:numPr>
        <w:spacing w:before="0" w:after="0" w:line="360" w:lineRule="auto"/>
        <w:ind w:leftChars="0" w:right="0" w:rightChars="0" w:firstLineChars="0"/>
        <w:jc w:val="both"/>
        <w:rPr>
          <w:rFonts w:hint="eastAsia" w:ascii="仿宋" w:hAnsi="仿宋" w:eastAsia="仿宋" w:cs="仿宋"/>
          <w:b/>
          <w:sz w:val="32"/>
          <w:szCs w:val="32"/>
        </w:rPr>
      </w:pPr>
      <w:r>
        <w:rPr>
          <w:rFonts w:hint="eastAsia" w:ascii="仿宋" w:hAnsi="仿宋" w:eastAsia="仿宋" w:cs="仿宋"/>
          <w:b/>
          <w:sz w:val="32"/>
          <w:szCs w:val="32"/>
        </w:rPr>
        <w:t>检验字典</w:t>
      </w:r>
    </w:p>
    <w:p>
      <w:pPr>
        <w:ind w:firstLine="480"/>
        <w:rPr>
          <w:rFonts w:hint="eastAsia" w:ascii="仿宋" w:hAnsi="仿宋" w:eastAsia="仿宋" w:cs="仿宋"/>
          <w:sz w:val="32"/>
          <w:szCs w:val="32"/>
        </w:rPr>
      </w:pPr>
      <w:r>
        <w:rPr>
          <w:rFonts w:hint="eastAsia" w:ascii="仿宋" w:hAnsi="仿宋" w:eastAsia="仿宋" w:cs="仿宋"/>
          <w:sz w:val="32"/>
          <w:szCs w:val="32"/>
        </w:rPr>
        <w:t>检验项目信息，包含检验代码、名称、所属分类。</w:t>
      </w:r>
    </w:p>
    <w:p>
      <w:pPr>
        <w:pStyle w:val="9"/>
        <w:numPr>
          <w:ilvl w:val="0"/>
          <w:numId w:val="3"/>
        </w:numPr>
        <w:spacing w:before="0" w:after="0" w:line="360" w:lineRule="auto"/>
        <w:ind w:leftChars="0" w:right="0" w:rightChars="0" w:firstLineChars="0"/>
        <w:jc w:val="both"/>
        <w:rPr>
          <w:rFonts w:hint="eastAsia" w:ascii="仿宋" w:hAnsi="仿宋" w:eastAsia="仿宋" w:cs="仿宋"/>
          <w:b/>
          <w:sz w:val="32"/>
          <w:szCs w:val="32"/>
        </w:rPr>
      </w:pPr>
      <w:r>
        <w:rPr>
          <w:rFonts w:hint="eastAsia" w:ascii="仿宋" w:hAnsi="仿宋" w:eastAsia="仿宋" w:cs="仿宋"/>
          <w:b/>
          <w:sz w:val="32"/>
          <w:szCs w:val="32"/>
        </w:rPr>
        <w:t>检验项目指标</w:t>
      </w:r>
    </w:p>
    <w:p>
      <w:pPr>
        <w:ind w:firstLine="480"/>
        <w:rPr>
          <w:rFonts w:hint="eastAsia" w:ascii="仿宋" w:hAnsi="仿宋" w:eastAsia="仿宋" w:cs="仿宋"/>
          <w:sz w:val="32"/>
          <w:szCs w:val="32"/>
        </w:rPr>
      </w:pPr>
      <w:r>
        <w:rPr>
          <w:rFonts w:hint="eastAsia" w:ascii="仿宋" w:hAnsi="仿宋" w:eastAsia="仿宋" w:cs="仿宋"/>
          <w:sz w:val="32"/>
          <w:szCs w:val="32"/>
        </w:rPr>
        <w:t>检验指标项目信息，如血常规包含的白细胞计数、红细胞计数、血小板计数等。</w:t>
      </w:r>
    </w:p>
    <w:p>
      <w:pPr>
        <w:pStyle w:val="9"/>
        <w:numPr>
          <w:ilvl w:val="0"/>
          <w:numId w:val="3"/>
        </w:numPr>
        <w:spacing w:before="0" w:after="0" w:line="360" w:lineRule="auto"/>
        <w:ind w:leftChars="0" w:right="0" w:rightChars="0" w:firstLineChars="0"/>
        <w:jc w:val="both"/>
        <w:rPr>
          <w:rFonts w:hint="eastAsia" w:ascii="仿宋" w:hAnsi="仿宋" w:eastAsia="仿宋" w:cs="仿宋"/>
          <w:b/>
          <w:sz w:val="32"/>
          <w:szCs w:val="32"/>
        </w:rPr>
      </w:pPr>
      <w:r>
        <w:rPr>
          <w:rFonts w:hint="eastAsia" w:ascii="仿宋" w:hAnsi="仿宋" w:eastAsia="仿宋" w:cs="仿宋"/>
          <w:b/>
          <w:sz w:val="32"/>
          <w:szCs w:val="32"/>
        </w:rPr>
        <w:t>检查字典</w:t>
      </w:r>
    </w:p>
    <w:p>
      <w:pPr>
        <w:ind w:firstLine="480"/>
        <w:rPr>
          <w:rFonts w:hint="eastAsia" w:ascii="仿宋" w:hAnsi="仿宋" w:eastAsia="仿宋" w:cs="仿宋"/>
          <w:sz w:val="32"/>
          <w:szCs w:val="32"/>
        </w:rPr>
      </w:pPr>
      <w:r>
        <w:rPr>
          <w:rFonts w:hint="eastAsia" w:ascii="仿宋" w:hAnsi="仿宋" w:eastAsia="仿宋" w:cs="仿宋"/>
          <w:sz w:val="32"/>
          <w:szCs w:val="32"/>
        </w:rPr>
        <w:t>检查项目信息，包含检验代码、名称、所属分类等。</w:t>
      </w:r>
    </w:p>
    <w:p>
      <w:pPr>
        <w:pStyle w:val="9"/>
        <w:numPr>
          <w:ilvl w:val="0"/>
          <w:numId w:val="3"/>
        </w:numPr>
        <w:spacing w:before="0" w:after="0" w:line="360" w:lineRule="auto"/>
        <w:ind w:leftChars="0" w:right="0" w:rightChars="0" w:firstLineChars="0"/>
        <w:jc w:val="both"/>
        <w:rPr>
          <w:rFonts w:hint="eastAsia" w:ascii="仿宋" w:hAnsi="仿宋" w:eastAsia="仿宋" w:cs="仿宋"/>
          <w:b/>
          <w:sz w:val="32"/>
          <w:szCs w:val="32"/>
        </w:rPr>
      </w:pPr>
      <w:r>
        <w:rPr>
          <w:rFonts w:hint="eastAsia" w:ascii="仿宋" w:hAnsi="仿宋" w:eastAsia="仿宋" w:cs="仿宋"/>
          <w:b/>
          <w:sz w:val="32"/>
          <w:szCs w:val="32"/>
        </w:rPr>
        <w:t>治疗字典</w:t>
      </w:r>
    </w:p>
    <w:p>
      <w:pPr>
        <w:ind w:firstLine="480"/>
        <w:rPr>
          <w:rFonts w:hint="eastAsia" w:ascii="仿宋" w:hAnsi="仿宋" w:eastAsia="仿宋" w:cs="仿宋"/>
          <w:sz w:val="32"/>
          <w:szCs w:val="32"/>
        </w:rPr>
      </w:pPr>
      <w:r>
        <w:rPr>
          <w:rFonts w:hint="eastAsia" w:ascii="仿宋" w:hAnsi="仿宋" w:eastAsia="仿宋" w:cs="仿宋"/>
          <w:sz w:val="32"/>
          <w:szCs w:val="32"/>
        </w:rPr>
        <w:t>医嘱治疗项目信息，包含治疗代码、名称等。</w:t>
      </w:r>
    </w:p>
    <w:p>
      <w:pPr>
        <w:pStyle w:val="5"/>
        <w:numPr>
          <w:ilvl w:val="0"/>
          <w:numId w:val="0"/>
        </w:numPr>
        <w:ind w:firstLine="643" w:firstLineChars="200"/>
        <w:rPr>
          <w:rFonts w:hint="eastAsia" w:ascii="仿宋" w:hAnsi="仿宋" w:eastAsia="仿宋" w:cs="仿宋"/>
          <w:sz w:val="32"/>
          <w:szCs w:val="32"/>
        </w:rPr>
      </w:pPr>
      <w:r>
        <w:rPr>
          <w:rFonts w:hint="eastAsia" w:ascii="仿宋" w:hAnsi="仿宋" w:eastAsia="仿宋" w:cs="仿宋"/>
          <w:sz w:val="32"/>
          <w:szCs w:val="32"/>
        </w:rPr>
        <w:t>字典对照</w:t>
      </w:r>
    </w:p>
    <w:p>
      <w:pPr>
        <w:ind w:firstLine="480"/>
        <w:rPr>
          <w:rFonts w:hint="eastAsia" w:ascii="仿宋" w:hAnsi="仿宋" w:eastAsia="仿宋" w:cs="仿宋"/>
          <w:sz w:val="32"/>
          <w:szCs w:val="32"/>
        </w:rPr>
      </w:pPr>
      <w:r>
        <w:rPr>
          <w:rFonts w:hint="eastAsia" w:ascii="仿宋" w:hAnsi="仿宋" w:eastAsia="仿宋" w:cs="仿宋"/>
          <w:sz w:val="32"/>
          <w:szCs w:val="32"/>
        </w:rPr>
        <w:t>支持知识库术语字典与医院系统的术语字典对照维护，包含诊断字典、手术字典、药品字典、检验字典、检查字典以及治疗字典等。</w:t>
      </w:r>
    </w:p>
    <w:p>
      <w:pPr>
        <w:pStyle w:val="5"/>
        <w:numPr>
          <w:ilvl w:val="0"/>
          <w:numId w:val="0"/>
        </w:numPr>
        <w:ind w:firstLine="643" w:firstLineChars="200"/>
        <w:rPr>
          <w:rFonts w:hint="eastAsia" w:ascii="仿宋" w:hAnsi="仿宋" w:eastAsia="仿宋" w:cs="仿宋"/>
          <w:sz w:val="32"/>
          <w:szCs w:val="32"/>
        </w:rPr>
      </w:pPr>
      <w:r>
        <w:rPr>
          <w:rFonts w:hint="eastAsia" w:ascii="仿宋" w:hAnsi="仿宋" w:eastAsia="仿宋" w:cs="仿宋"/>
          <w:sz w:val="32"/>
          <w:szCs w:val="32"/>
        </w:rPr>
        <w:t>知识更新</w:t>
      </w:r>
    </w:p>
    <w:p>
      <w:pPr>
        <w:ind w:firstLine="480"/>
        <w:rPr>
          <w:rFonts w:hint="eastAsia" w:ascii="仿宋" w:hAnsi="仿宋" w:eastAsia="仿宋" w:cs="仿宋"/>
          <w:sz w:val="32"/>
          <w:szCs w:val="32"/>
        </w:rPr>
      </w:pPr>
      <w:r>
        <w:rPr>
          <w:rFonts w:hint="eastAsia" w:ascii="仿宋" w:hAnsi="仿宋" w:eastAsia="仿宋" w:cs="仿宋"/>
          <w:sz w:val="32"/>
          <w:szCs w:val="32"/>
        </w:rPr>
        <w:t>支持知识定期迭代更新的需求，满足依赖于大量临床经验所累积下来的数据，提炼有价值数据作为知识，来反哺到知识库中，实现医院自身的临床专科特点知识库。</w:t>
      </w:r>
    </w:p>
    <w:p>
      <w:pPr>
        <w:pStyle w:val="4"/>
        <w:numPr>
          <w:ilvl w:val="0"/>
          <w:numId w:val="0"/>
        </w:numPr>
        <w:ind w:firstLine="643" w:firstLineChars="200"/>
        <w:rPr>
          <w:rFonts w:hint="eastAsia" w:ascii="仿宋" w:hAnsi="仿宋" w:eastAsia="仿宋" w:cs="仿宋"/>
          <w:sz w:val="32"/>
          <w:szCs w:val="32"/>
        </w:rPr>
      </w:pPr>
      <w:bookmarkStart w:id="3" w:name="_Toc78660051"/>
      <w:r>
        <w:rPr>
          <w:rFonts w:hint="eastAsia" w:ascii="仿宋" w:hAnsi="仿宋" w:eastAsia="仿宋" w:cs="仿宋"/>
          <w:sz w:val="32"/>
          <w:szCs w:val="32"/>
        </w:rPr>
        <w:t>知识及规则</w:t>
      </w:r>
      <w:bookmarkEnd w:id="3"/>
    </w:p>
    <w:p>
      <w:pPr>
        <w:ind w:firstLine="480"/>
        <w:rPr>
          <w:rFonts w:hint="eastAsia" w:ascii="仿宋" w:hAnsi="仿宋" w:eastAsia="仿宋" w:cs="仿宋"/>
          <w:sz w:val="32"/>
          <w:szCs w:val="32"/>
        </w:rPr>
      </w:pPr>
      <w:r>
        <w:rPr>
          <w:rFonts w:hint="eastAsia" w:ascii="仿宋" w:hAnsi="仿宋" w:eastAsia="仿宋" w:cs="仿宋"/>
          <w:sz w:val="32"/>
          <w:szCs w:val="32"/>
        </w:rPr>
        <w:t>通过从大量医学权威文献、临床指南、真实临床病例中，抽取各类医学知识实体构建知识库，涵盖了包括术语字典、医学知识、诊疗规则以及医学文献等大量医疗知识。</w:t>
      </w:r>
    </w:p>
    <w:p>
      <w:pPr>
        <w:ind w:firstLine="480"/>
        <w:rPr>
          <w:rFonts w:hint="eastAsia" w:ascii="仿宋" w:hAnsi="仿宋" w:eastAsia="仿宋" w:cs="仿宋"/>
          <w:sz w:val="32"/>
          <w:szCs w:val="32"/>
        </w:rPr>
      </w:pPr>
      <w:r>
        <w:rPr>
          <w:rFonts w:hint="eastAsia" w:ascii="仿宋" w:hAnsi="仿宋" w:eastAsia="仿宋" w:cs="仿宋"/>
          <w:b/>
          <w:bCs/>
          <w:sz w:val="32"/>
          <w:szCs w:val="32"/>
        </w:rPr>
        <w:t>医学知识</w:t>
      </w:r>
    </w:p>
    <w:p>
      <w:pPr>
        <w:ind w:firstLine="480"/>
        <w:rPr>
          <w:rFonts w:hint="eastAsia" w:ascii="仿宋" w:hAnsi="仿宋" w:eastAsia="仿宋" w:cs="仿宋"/>
          <w:sz w:val="32"/>
          <w:szCs w:val="32"/>
        </w:rPr>
      </w:pPr>
      <w:r>
        <w:rPr>
          <w:rFonts w:hint="eastAsia" w:ascii="仿宋" w:hAnsi="仿宋" w:eastAsia="仿宋" w:cs="仿宋"/>
          <w:sz w:val="32"/>
          <w:szCs w:val="32"/>
        </w:rPr>
        <w:t xml:space="preserve">提供全院范围医护人员使用的文本资料（相关检验、检查、药品说明书），提供辅助医疗决策和自动校验医嘱合理性功能，知识主要包含如下： </w:t>
      </w:r>
    </w:p>
    <w:p>
      <w:pPr>
        <w:pStyle w:val="9"/>
        <w:numPr>
          <w:ilvl w:val="0"/>
          <w:numId w:val="3"/>
        </w:numPr>
        <w:spacing w:before="0" w:after="0" w:line="360" w:lineRule="auto"/>
        <w:ind w:leftChars="0" w:right="0" w:rightChars="0" w:firstLineChars="0"/>
        <w:jc w:val="both"/>
        <w:rPr>
          <w:rFonts w:hint="eastAsia" w:ascii="仿宋" w:hAnsi="仿宋" w:eastAsia="仿宋" w:cs="仿宋"/>
          <w:b/>
          <w:sz w:val="32"/>
          <w:szCs w:val="32"/>
        </w:rPr>
      </w:pPr>
      <w:r>
        <w:rPr>
          <w:rFonts w:hint="eastAsia" w:ascii="仿宋" w:hAnsi="仿宋" w:eastAsia="仿宋" w:cs="仿宋"/>
          <w:b/>
          <w:sz w:val="32"/>
          <w:szCs w:val="32"/>
        </w:rPr>
        <w:t>疾病知识库</w:t>
      </w:r>
    </w:p>
    <w:p>
      <w:pPr>
        <w:ind w:firstLine="480"/>
        <w:rPr>
          <w:rFonts w:hint="eastAsia" w:ascii="仿宋" w:hAnsi="仿宋" w:eastAsia="仿宋" w:cs="仿宋"/>
          <w:sz w:val="32"/>
          <w:szCs w:val="32"/>
        </w:rPr>
      </w:pPr>
      <w:r>
        <w:rPr>
          <w:rFonts w:hint="eastAsia" w:ascii="仿宋" w:hAnsi="仿宋" w:eastAsia="仿宋" w:cs="仿宋"/>
          <w:sz w:val="32"/>
          <w:szCs w:val="32"/>
        </w:rPr>
        <w:t>疾病知识库提供各类专科系统疾病信息，包含疾病代码，名称，别名、发病部位、症状、病因、治疗方案以及诊断依据等信息。</w:t>
      </w:r>
    </w:p>
    <w:p>
      <w:pPr>
        <w:pStyle w:val="9"/>
        <w:numPr>
          <w:ilvl w:val="0"/>
          <w:numId w:val="3"/>
        </w:numPr>
        <w:spacing w:before="0" w:after="0" w:line="360" w:lineRule="auto"/>
        <w:ind w:leftChars="0" w:right="0" w:rightChars="0" w:firstLineChars="0"/>
        <w:jc w:val="both"/>
        <w:rPr>
          <w:rFonts w:hint="eastAsia" w:ascii="仿宋" w:hAnsi="仿宋" w:eastAsia="仿宋" w:cs="仿宋"/>
          <w:b/>
          <w:sz w:val="32"/>
          <w:szCs w:val="32"/>
        </w:rPr>
      </w:pPr>
      <w:r>
        <w:rPr>
          <w:rFonts w:hint="eastAsia" w:ascii="仿宋" w:hAnsi="仿宋" w:eastAsia="仿宋" w:cs="仿宋"/>
          <w:b/>
          <w:sz w:val="32"/>
          <w:szCs w:val="32"/>
        </w:rPr>
        <w:t>症状知识库</w:t>
      </w:r>
    </w:p>
    <w:p>
      <w:pPr>
        <w:ind w:firstLine="480"/>
        <w:rPr>
          <w:rFonts w:hint="eastAsia" w:ascii="仿宋" w:hAnsi="仿宋" w:eastAsia="仿宋" w:cs="仿宋"/>
          <w:sz w:val="32"/>
          <w:szCs w:val="32"/>
        </w:rPr>
      </w:pPr>
      <w:r>
        <w:rPr>
          <w:rFonts w:hint="eastAsia" w:ascii="仿宋" w:hAnsi="仿宋" w:eastAsia="仿宋" w:cs="仿宋"/>
          <w:sz w:val="32"/>
          <w:szCs w:val="32"/>
        </w:rPr>
        <w:t>症状知识库提供各类专科系统疾病相关症状知识，包含症状代码、名称、别名、检查鉴别、诊断鉴别、预防治疗、伴随症状以及对症药品等信息。</w:t>
      </w:r>
    </w:p>
    <w:p>
      <w:pPr>
        <w:pStyle w:val="9"/>
        <w:numPr>
          <w:ilvl w:val="0"/>
          <w:numId w:val="3"/>
        </w:numPr>
        <w:spacing w:before="0" w:after="0" w:line="360" w:lineRule="auto"/>
        <w:ind w:leftChars="0" w:right="0" w:rightChars="0" w:firstLineChars="0"/>
        <w:jc w:val="both"/>
        <w:rPr>
          <w:rFonts w:hint="eastAsia" w:ascii="仿宋" w:hAnsi="仿宋" w:eastAsia="仿宋" w:cs="仿宋"/>
          <w:b/>
          <w:sz w:val="32"/>
          <w:szCs w:val="32"/>
        </w:rPr>
      </w:pPr>
      <w:r>
        <w:rPr>
          <w:rFonts w:hint="eastAsia" w:ascii="仿宋" w:hAnsi="仿宋" w:eastAsia="仿宋" w:cs="仿宋"/>
          <w:b/>
          <w:sz w:val="32"/>
          <w:szCs w:val="32"/>
        </w:rPr>
        <w:t>检验检查知识库</w:t>
      </w:r>
    </w:p>
    <w:p>
      <w:pPr>
        <w:ind w:firstLine="480"/>
        <w:rPr>
          <w:rFonts w:hint="eastAsia" w:ascii="仿宋" w:hAnsi="仿宋" w:eastAsia="仿宋" w:cs="仿宋"/>
          <w:sz w:val="32"/>
          <w:szCs w:val="32"/>
        </w:rPr>
      </w:pPr>
      <w:r>
        <w:rPr>
          <w:rFonts w:hint="eastAsia" w:ascii="仿宋" w:hAnsi="仿宋" w:eastAsia="仿宋" w:cs="仿宋"/>
          <w:sz w:val="32"/>
          <w:szCs w:val="32"/>
        </w:rPr>
        <w:t>检验检查知识库提供各类检验检查项目知识，包含禁忌、注意事项、正常值、关联疾病、标本类型、相关仪器试剂、注意事项、适应症以及检验参考范围值等信息。</w:t>
      </w:r>
    </w:p>
    <w:p>
      <w:pPr>
        <w:pStyle w:val="9"/>
        <w:numPr>
          <w:ilvl w:val="0"/>
          <w:numId w:val="3"/>
        </w:numPr>
        <w:spacing w:before="0" w:after="0" w:line="360" w:lineRule="auto"/>
        <w:ind w:leftChars="0" w:right="0" w:rightChars="0" w:firstLineChars="0"/>
        <w:jc w:val="both"/>
        <w:rPr>
          <w:rFonts w:hint="eastAsia" w:ascii="仿宋" w:hAnsi="仿宋" w:eastAsia="仿宋" w:cs="仿宋"/>
          <w:b/>
          <w:sz w:val="32"/>
          <w:szCs w:val="32"/>
        </w:rPr>
      </w:pPr>
      <w:r>
        <w:rPr>
          <w:rFonts w:hint="eastAsia" w:ascii="仿宋" w:hAnsi="仿宋" w:eastAsia="仿宋" w:cs="仿宋"/>
          <w:b/>
          <w:sz w:val="32"/>
          <w:szCs w:val="32"/>
        </w:rPr>
        <w:t>药品知识库</w:t>
      </w:r>
    </w:p>
    <w:p>
      <w:pPr>
        <w:ind w:firstLine="480"/>
        <w:rPr>
          <w:rFonts w:hint="eastAsia" w:ascii="仿宋" w:hAnsi="仿宋" w:eastAsia="仿宋" w:cs="仿宋"/>
          <w:sz w:val="32"/>
          <w:szCs w:val="32"/>
        </w:rPr>
      </w:pPr>
      <w:r>
        <w:rPr>
          <w:rFonts w:hint="eastAsia" w:ascii="仿宋" w:hAnsi="仿宋" w:eastAsia="仿宋" w:cs="仿宋"/>
          <w:sz w:val="32"/>
          <w:szCs w:val="32"/>
        </w:rPr>
        <w:t>药品知识库提供各类药品知识，包括药名、别名、剂型、药理作用、适应证、禁忌证、注意事项、不良反应、用法用量以及药物相互作用。同时提供疾病对应的用药建议，如用药以及药品用法等信息。</w:t>
      </w:r>
    </w:p>
    <w:p>
      <w:pPr>
        <w:pStyle w:val="9"/>
        <w:numPr>
          <w:ilvl w:val="0"/>
          <w:numId w:val="3"/>
        </w:numPr>
        <w:spacing w:before="0" w:after="0" w:line="360" w:lineRule="auto"/>
        <w:ind w:leftChars="0" w:right="0" w:rightChars="0" w:firstLineChars="0"/>
        <w:jc w:val="both"/>
        <w:rPr>
          <w:rFonts w:hint="eastAsia" w:ascii="仿宋" w:hAnsi="仿宋" w:eastAsia="仿宋" w:cs="仿宋"/>
          <w:b/>
          <w:sz w:val="32"/>
          <w:szCs w:val="32"/>
        </w:rPr>
      </w:pPr>
      <w:r>
        <w:rPr>
          <w:rFonts w:hint="eastAsia" w:ascii="仿宋" w:hAnsi="仿宋" w:eastAsia="仿宋" w:cs="仿宋"/>
          <w:b/>
          <w:sz w:val="32"/>
          <w:szCs w:val="32"/>
        </w:rPr>
        <w:t>治疗知识库</w:t>
      </w:r>
    </w:p>
    <w:p>
      <w:pPr>
        <w:ind w:firstLine="480"/>
        <w:rPr>
          <w:rFonts w:hint="eastAsia" w:ascii="仿宋" w:hAnsi="仿宋" w:eastAsia="仿宋" w:cs="仿宋"/>
          <w:sz w:val="32"/>
          <w:szCs w:val="32"/>
        </w:rPr>
      </w:pPr>
      <w:r>
        <w:rPr>
          <w:rFonts w:hint="eastAsia" w:ascii="仿宋" w:hAnsi="仿宋" w:eastAsia="仿宋" w:cs="仿宋"/>
          <w:sz w:val="32"/>
          <w:szCs w:val="32"/>
        </w:rPr>
        <w:t>治疗知识库提供诊疗、手术等治疗知识，提供疾病对应的处置建议，如涉及治疗项目以及描述信息。</w:t>
      </w:r>
    </w:p>
    <w:p>
      <w:pPr>
        <w:pStyle w:val="9"/>
        <w:numPr>
          <w:ilvl w:val="0"/>
          <w:numId w:val="3"/>
        </w:numPr>
        <w:spacing w:before="0" w:after="0" w:line="360" w:lineRule="auto"/>
        <w:ind w:leftChars="0" w:right="0" w:rightChars="0" w:firstLineChars="0"/>
        <w:jc w:val="both"/>
        <w:rPr>
          <w:rFonts w:hint="eastAsia" w:ascii="仿宋" w:hAnsi="仿宋" w:eastAsia="仿宋" w:cs="仿宋"/>
          <w:b/>
          <w:sz w:val="32"/>
          <w:szCs w:val="32"/>
        </w:rPr>
      </w:pPr>
      <w:r>
        <w:rPr>
          <w:rFonts w:hint="eastAsia" w:ascii="仿宋" w:hAnsi="仿宋" w:eastAsia="仿宋" w:cs="仿宋"/>
          <w:b/>
          <w:sz w:val="32"/>
          <w:szCs w:val="32"/>
        </w:rPr>
        <w:t>手术知识库</w:t>
      </w:r>
    </w:p>
    <w:p>
      <w:pPr>
        <w:ind w:firstLine="480"/>
        <w:rPr>
          <w:rFonts w:hint="eastAsia" w:ascii="仿宋" w:hAnsi="仿宋" w:eastAsia="仿宋" w:cs="仿宋"/>
          <w:sz w:val="32"/>
          <w:szCs w:val="32"/>
        </w:rPr>
      </w:pPr>
      <w:r>
        <w:rPr>
          <w:rFonts w:hint="eastAsia" w:ascii="仿宋" w:hAnsi="仿宋" w:eastAsia="仿宋" w:cs="仿宋"/>
          <w:sz w:val="32"/>
          <w:szCs w:val="32"/>
        </w:rPr>
        <w:t>手术知识库提供手术知识，包含手术名称、适应症、病因、鉴别诊断、检查、治疗原则、术前准备以及术后护理等信息。</w:t>
      </w:r>
    </w:p>
    <w:p>
      <w:pPr>
        <w:ind w:firstLine="480"/>
        <w:rPr>
          <w:rFonts w:hint="eastAsia" w:ascii="仿宋" w:hAnsi="仿宋" w:eastAsia="仿宋" w:cs="仿宋"/>
          <w:sz w:val="32"/>
          <w:szCs w:val="32"/>
        </w:rPr>
      </w:pPr>
    </w:p>
    <w:p>
      <w:pPr>
        <w:pStyle w:val="5"/>
        <w:numPr>
          <w:ilvl w:val="0"/>
          <w:numId w:val="0"/>
        </w:numPr>
        <w:ind w:firstLine="643" w:firstLineChars="200"/>
        <w:rPr>
          <w:rFonts w:hint="eastAsia" w:ascii="仿宋" w:hAnsi="仿宋" w:eastAsia="仿宋" w:cs="仿宋"/>
          <w:sz w:val="32"/>
          <w:szCs w:val="32"/>
        </w:rPr>
      </w:pPr>
      <w:bookmarkStart w:id="13" w:name="_GoBack"/>
      <w:bookmarkEnd w:id="13"/>
      <w:r>
        <w:rPr>
          <w:rFonts w:hint="eastAsia" w:ascii="仿宋" w:hAnsi="仿宋" w:eastAsia="仿宋" w:cs="仿宋"/>
          <w:sz w:val="32"/>
          <w:szCs w:val="32"/>
        </w:rPr>
        <w:t>诊疗规则</w:t>
      </w:r>
    </w:p>
    <w:p>
      <w:pPr>
        <w:ind w:firstLine="480"/>
        <w:rPr>
          <w:rFonts w:hint="eastAsia" w:ascii="仿宋" w:hAnsi="仿宋" w:eastAsia="仿宋" w:cs="仿宋"/>
          <w:sz w:val="32"/>
          <w:szCs w:val="32"/>
        </w:rPr>
      </w:pPr>
      <w:r>
        <w:rPr>
          <w:rFonts w:hint="eastAsia" w:ascii="仿宋" w:hAnsi="仿宋" w:eastAsia="仿宋" w:cs="仿宋"/>
          <w:sz w:val="32"/>
          <w:szCs w:val="32"/>
        </w:rPr>
        <w:t>诊疗规则库，凭借权威临床文献指南、专家共识以及临床数据为依据，制定而成，其主要包含规则库如下：</w:t>
      </w:r>
    </w:p>
    <w:p>
      <w:pPr>
        <w:pStyle w:val="9"/>
        <w:numPr>
          <w:ilvl w:val="0"/>
          <w:numId w:val="3"/>
        </w:numPr>
        <w:spacing w:before="0" w:after="0" w:line="360" w:lineRule="auto"/>
        <w:ind w:leftChars="0" w:right="0" w:rightChars="0" w:firstLineChars="0"/>
        <w:jc w:val="both"/>
        <w:rPr>
          <w:rFonts w:hint="eastAsia" w:ascii="仿宋" w:hAnsi="仿宋" w:eastAsia="仿宋" w:cs="仿宋"/>
          <w:sz w:val="32"/>
          <w:szCs w:val="32"/>
        </w:rPr>
      </w:pPr>
      <w:r>
        <w:rPr>
          <w:rFonts w:hint="eastAsia" w:ascii="仿宋" w:hAnsi="仿宋" w:eastAsia="仿宋" w:cs="仿宋"/>
          <w:sz w:val="32"/>
          <w:szCs w:val="32"/>
        </w:rPr>
        <w:t>用药合理性规则知识库</w:t>
      </w:r>
    </w:p>
    <w:p>
      <w:pPr>
        <w:pStyle w:val="9"/>
        <w:numPr>
          <w:ilvl w:val="0"/>
          <w:numId w:val="3"/>
        </w:numPr>
        <w:spacing w:before="0" w:after="0" w:line="360" w:lineRule="auto"/>
        <w:ind w:leftChars="0" w:right="0" w:rightChars="0" w:firstLineChars="0"/>
        <w:jc w:val="both"/>
        <w:rPr>
          <w:rFonts w:hint="eastAsia" w:ascii="仿宋" w:hAnsi="仿宋" w:eastAsia="仿宋" w:cs="仿宋"/>
          <w:sz w:val="32"/>
          <w:szCs w:val="32"/>
        </w:rPr>
      </w:pPr>
      <w:r>
        <w:rPr>
          <w:rFonts w:hint="eastAsia" w:ascii="仿宋" w:hAnsi="仿宋" w:eastAsia="仿宋" w:cs="仿宋"/>
          <w:sz w:val="32"/>
          <w:szCs w:val="32"/>
        </w:rPr>
        <w:t>检查申请合理性审查规则知识库</w:t>
      </w:r>
    </w:p>
    <w:p>
      <w:pPr>
        <w:pStyle w:val="9"/>
        <w:numPr>
          <w:ilvl w:val="0"/>
          <w:numId w:val="3"/>
        </w:numPr>
        <w:spacing w:before="0" w:after="0" w:line="360" w:lineRule="auto"/>
        <w:ind w:leftChars="0" w:right="0" w:rightChars="0" w:firstLineChars="0"/>
        <w:jc w:val="both"/>
        <w:rPr>
          <w:rFonts w:hint="eastAsia" w:ascii="仿宋" w:hAnsi="仿宋" w:eastAsia="仿宋" w:cs="仿宋"/>
          <w:sz w:val="32"/>
          <w:szCs w:val="32"/>
        </w:rPr>
      </w:pPr>
      <w:r>
        <w:rPr>
          <w:rFonts w:hint="eastAsia" w:ascii="仿宋" w:hAnsi="仿宋" w:eastAsia="仿宋" w:cs="仿宋"/>
          <w:sz w:val="32"/>
          <w:szCs w:val="32"/>
        </w:rPr>
        <w:t>检验申请合理性审查规则知识库</w:t>
      </w:r>
    </w:p>
    <w:p>
      <w:pPr>
        <w:pStyle w:val="9"/>
        <w:numPr>
          <w:ilvl w:val="0"/>
          <w:numId w:val="3"/>
        </w:numPr>
        <w:spacing w:before="0" w:after="0" w:line="360" w:lineRule="auto"/>
        <w:ind w:leftChars="0" w:right="0" w:rightChars="0" w:firstLineChars="0"/>
        <w:jc w:val="both"/>
        <w:rPr>
          <w:rFonts w:hint="eastAsia" w:ascii="仿宋" w:hAnsi="仿宋" w:eastAsia="仿宋" w:cs="仿宋"/>
          <w:sz w:val="32"/>
          <w:szCs w:val="32"/>
        </w:rPr>
      </w:pPr>
      <w:r>
        <w:rPr>
          <w:rFonts w:hint="eastAsia" w:ascii="仿宋" w:hAnsi="仿宋" w:eastAsia="仿宋" w:cs="仿宋"/>
          <w:sz w:val="32"/>
          <w:szCs w:val="32"/>
        </w:rPr>
        <w:t>检验报告审查规则知识库</w:t>
      </w:r>
    </w:p>
    <w:p>
      <w:pPr>
        <w:pStyle w:val="9"/>
        <w:numPr>
          <w:ilvl w:val="0"/>
          <w:numId w:val="3"/>
        </w:numPr>
        <w:spacing w:before="0" w:after="0" w:line="360" w:lineRule="auto"/>
        <w:ind w:leftChars="0" w:right="0" w:rightChars="0" w:firstLineChars="0"/>
        <w:jc w:val="both"/>
        <w:rPr>
          <w:rFonts w:hint="eastAsia" w:ascii="仿宋" w:hAnsi="仿宋" w:eastAsia="仿宋" w:cs="仿宋"/>
          <w:sz w:val="32"/>
          <w:szCs w:val="32"/>
        </w:rPr>
      </w:pPr>
      <w:r>
        <w:rPr>
          <w:rFonts w:hint="eastAsia" w:ascii="仿宋" w:hAnsi="仿宋" w:eastAsia="仿宋" w:cs="仿宋"/>
          <w:sz w:val="32"/>
          <w:szCs w:val="32"/>
        </w:rPr>
        <w:t>检验医嘱规则知识库</w:t>
      </w:r>
    </w:p>
    <w:p>
      <w:pPr>
        <w:pStyle w:val="9"/>
        <w:numPr>
          <w:ilvl w:val="0"/>
          <w:numId w:val="3"/>
        </w:numPr>
        <w:spacing w:before="0" w:after="0" w:line="360" w:lineRule="auto"/>
        <w:ind w:leftChars="0" w:right="0" w:rightChars="0" w:firstLineChars="0"/>
        <w:jc w:val="both"/>
        <w:rPr>
          <w:rFonts w:hint="eastAsia" w:ascii="仿宋" w:hAnsi="仿宋" w:eastAsia="仿宋" w:cs="仿宋"/>
          <w:sz w:val="32"/>
          <w:szCs w:val="32"/>
        </w:rPr>
      </w:pPr>
      <w:r>
        <w:rPr>
          <w:rFonts w:hint="eastAsia" w:ascii="仿宋" w:hAnsi="仿宋" w:eastAsia="仿宋" w:cs="仿宋"/>
          <w:sz w:val="32"/>
          <w:szCs w:val="32"/>
        </w:rPr>
        <w:t>检查医嘱规则知识库</w:t>
      </w:r>
    </w:p>
    <w:p>
      <w:pPr>
        <w:pStyle w:val="9"/>
        <w:numPr>
          <w:ilvl w:val="0"/>
          <w:numId w:val="3"/>
        </w:numPr>
        <w:spacing w:before="0" w:after="0" w:line="360" w:lineRule="auto"/>
        <w:ind w:leftChars="0" w:right="0" w:rightChars="0" w:firstLineChars="0"/>
        <w:jc w:val="both"/>
        <w:rPr>
          <w:rFonts w:hint="eastAsia" w:ascii="仿宋" w:hAnsi="仿宋" w:eastAsia="仿宋" w:cs="仿宋"/>
          <w:sz w:val="32"/>
          <w:szCs w:val="32"/>
        </w:rPr>
      </w:pPr>
      <w:r>
        <w:rPr>
          <w:rFonts w:hint="eastAsia" w:ascii="仿宋" w:hAnsi="仿宋" w:eastAsia="仿宋" w:cs="仿宋"/>
          <w:sz w:val="32"/>
          <w:szCs w:val="32"/>
        </w:rPr>
        <w:t>检验结果指标规则知识库</w:t>
      </w:r>
    </w:p>
    <w:p>
      <w:pPr>
        <w:pStyle w:val="9"/>
        <w:numPr>
          <w:ilvl w:val="0"/>
          <w:numId w:val="3"/>
        </w:numPr>
        <w:spacing w:before="0" w:after="0" w:line="360" w:lineRule="auto"/>
        <w:ind w:leftChars="0" w:right="0" w:rightChars="0" w:firstLineChars="0"/>
        <w:jc w:val="both"/>
        <w:rPr>
          <w:rFonts w:hint="eastAsia" w:ascii="仿宋" w:hAnsi="仿宋" w:eastAsia="仿宋" w:cs="仿宋"/>
          <w:sz w:val="32"/>
          <w:szCs w:val="32"/>
        </w:rPr>
      </w:pPr>
      <w:r>
        <w:rPr>
          <w:rFonts w:hint="eastAsia" w:ascii="仿宋" w:hAnsi="仿宋" w:eastAsia="仿宋" w:cs="仿宋"/>
          <w:sz w:val="32"/>
          <w:szCs w:val="32"/>
        </w:rPr>
        <w:t>检查结果指标规则知识库</w:t>
      </w:r>
    </w:p>
    <w:p>
      <w:pPr>
        <w:pStyle w:val="9"/>
        <w:numPr>
          <w:ilvl w:val="0"/>
          <w:numId w:val="3"/>
        </w:numPr>
        <w:spacing w:before="0" w:after="0" w:line="360" w:lineRule="auto"/>
        <w:ind w:leftChars="0" w:right="0" w:rightChars="0" w:firstLineChars="0"/>
        <w:jc w:val="both"/>
        <w:rPr>
          <w:rFonts w:hint="eastAsia" w:ascii="仿宋" w:hAnsi="仿宋" w:eastAsia="仿宋" w:cs="仿宋"/>
          <w:sz w:val="32"/>
          <w:szCs w:val="32"/>
        </w:rPr>
      </w:pPr>
      <w:r>
        <w:rPr>
          <w:rFonts w:hint="eastAsia" w:ascii="仿宋" w:hAnsi="仿宋" w:eastAsia="仿宋" w:cs="仿宋"/>
          <w:sz w:val="32"/>
          <w:szCs w:val="32"/>
        </w:rPr>
        <w:t>临床路径规则知识库</w:t>
      </w:r>
    </w:p>
    <w:p>
      <w:pPr>
        <w:pStyle w:val="9"/>
        <w:numPr>
          <w:ilvl w:val="0"/>
          <w:numId w:val="3"/>
        </w:numPr>
        <w:spacing w:before="0" w:after="0" w:line="360" w:lineRule="auto"/>
        <w:ind w:leftChars="0" w:right="0" w:rightChars="0" w:firstLineChars="0"/>
        <w:jc w:val="both"/>
        <w:rPr>
          <w:rFonts w:hint="eastAsia" w:ascii="仿宋" w:hAnsi="仿宋" w:eastAsia="仿宋" w:cs="仿宋"/>
          <w:sz w:val="32"/>
          <w:szCs w:val="32"/>
        </w:rPr>
      </w:pPr>
      <w:r>
        <w:rPr>
          <w:rFonts w:hint="eastAsia" w:ascii="仿宋" w:hAnsi="仿宋" w:eastAsia="仿宋" w:cs="仿宋"/>
          <w:sz w:val="32"/>
          <w:szCs w:val="32"/>
        </w:rPr>
        <w:t>高危药品预警规则知识库</w:t>
      </w:r>
    </w:p>
    <w:p>
      <w:pPr>
        <w:pStyle w:val="9"/>
        <w:numPr>
          <w:ilvl w:val="0"/>
          <w:numId w:val="3"/>
        </w:numPr>
        <w:spacing w:before="0" w:after="0" w:line="360" w:lineRule="auto"/>
        <w:ind w:leftChars="0" w:right="0" w:rightChars="0" w:firstLineChars="0"/>
        <w:jc w:val="both"/>
        <w:rPr>
          <w:rFonts w:hint="eastAsia" w:ascii="仿宋" w:hAnsi="仿宋" w:eastAsia="仿宋" w:cs="仿宋"/>
          <w:sz w:val="32"/>
          <w:szCs w:val="32"/>
        </w:rPr>
      </w:pPr>
      <w:r>
        <w:rPr>
          <w:rFonts w:hint="eastAsia" w:ascii="仿宋" w:hAnsi="仿宋" w:eastAsia="仿宋" w:cs="仿宋"/>
          <w:sz w:val="32"/>
          <w:szCs w:val="32"/>
        </w:rPr>
        <w:t>护理计划决策规则知识库</w:t>
      </w:r>
    </w:p>
    <w:p>
      <w:pPr>
        <w:ind w:firstLine="480"/>
        <w:rPr>
          <w:rFonts w:hint="eastAsia" w:ascii="仿宋" w:hAnsi="仿宋" w:eastAsia="仿宋" w:cs="仿宋"/>
          <w:sz w:val="32"/>
          <w:szCs w:val="32"/>
        </w:rPr>
      </w:pPr>
      <w:r>
        <w:rPr>
          <w:rFonts w:hint="eastAsia" w:ascii="仿宋" w:hAnsi="仿宋" w:eastAsia="仿宋" w:cs="仿宋"/>
          <w:sz w:val="32"/>
          <w:szCs w:val="32"/>
        </w:rPr>
        <w:t>在实际临床应用中，依据患者诊疗数据，自动触发引用知识库规则进行逻辑检查，实现智能提醒、智能推送等功能。</w:t>
      </w:r>
    </w:p>
    <w:p>
      <w:pPr>
        <w:ind w:firstLine="480"/>
        <w:rPr>
          <w:rFonts w:hint="eastAsia" w:ascii="仿宋" w:hAnsi="仿宋" w:eastAsia="仿宋" w:cs="仿宋"/>
          <w:sz w:val="32"/>
          <w:szCs w:val="32"/>
        </w:rPr>
      </w:pPr>
      <w:r>
        <w:rPr>
          <w:rFonts w:hint="eastAsia" w:ascii="仿宋" w:hAnsi="仿宋" w:eastAsia="仿宋" w:cs="仿宋"/>
          <w:sz w:val="32"/>
          <w:szCs w:val="32"/>
        </w:rPr>
        <w:t>支持实时监控，针对平台各个功能模块诊疗规则调用情况，同时详细记录患者信息和调用时间等信息。</w:t>
      </w:r>
    </w:p>
    <w:p>
      <w:pPr>
        <w:ind w:firstLine="480"/>
        <w:rPr>
          <w:rFonts w:hint="eastAsia" w:ascii="仿宋" w:hAnsi="仿宋" w:eastAsia="仿宋" w:cs="仿宋"/>
          <w:sz w:val="32"/>
          <w:szCs w:val="32"/>
        </w:rPr>
      </w:pPr>
      <w:r>
        <w:rPr>
          <w:rFonts w:hint="eastAsia" w:ascii="仿宋" w:hAnsi="仿宋" w:eastAsia="仿宋" w:cs="仿宋"/>
          <w:sz w:val="32"/>
          <w:szCs w:val="32"/>
        </w:rPr>
        <w:t>支持统计分析，针对诊疗规则调用、执行情况等。</w:t>
      </w:r>
    </w:p>
    <w:p>
      <w:pPr>
        <w:pStyle w:val="5"/>
        <w:numPr>
          <w:ilvl w:val="0"/>
          <w:numId w:val="0"/>
        </w:numPr>
        <w:ind w:firstLine="643" w:firstLineChars="200"/>
        <w:rPr>
          <w:rFonts w:hint="eastAsia" w:ascii="仿宋" w:hAnsi="仿宋" w:eastAsia="仿宋" w:cs="仿宋"/>
          <w:sz w:val="32"/>
          <w:szCs w:val="32"/>
        </w:rPr>
      </w:pPr>
      <w:r>
        <w:rPr>
          <w:rFonts w:hint="eastAsia" w:ascii="仿宋" w:hAnsi="仿宋" w:eastAsia="仿宋" w:cs="仿宋"/>
          <w:sz w:val="32"/>
          <w:szCs w:val="32"/>
        </w:rPr>
        <w:t>知识检索</w:t>
      </w:r>
    </w:p>
    <w:p>
      <w:pPr>
        <w:ind w:firstLine="480"/>
        <w:rPr>
          <w:rFonts w:hint="eastAsia" w:ascii="仿宋" w:hAnsi="仿宋" w:eastAsia="仿宋" w:cs="仿宋"/>
          <w:sz w:val="32"/>
          <w:szCs w:val="32"/>
        </w:rPr>
      </w:pPr>
      <w:r>
        <w:rPr>
          <w:rFonts w:hint="eastAsia" w:ascii="仿宋" w:hAnsi="仿宋" w:eastAsia="仿宋" w:cs="仿宋"/>
          <w:sz w:val="32"/>
          <w:szCs w:val="32"/>
        </w:rPr>
        <w:t>支持知识库按照疾病、药品、检验检查、手术、临床路径、文献以及量表等分类，进行检索查询，通过关键词检索和划词功能，方便医护人员快速检索相关信息。</w:t>
      </w:r>
    </w:p>
    <w:p>
      <w:pPr>
        <w:pStyle w:val="3"/>
        <w:numPr>
          <w:ilvl w:val="0"/>
          <w:numId w:val="0"/>
        </w:numPr>
        <w:ind w:firstLine="643" w:firstLineChars="200"/>
        <w:rPr>
          <w:rFonts w:hint="eastAsia" w:ascii="仿宋" w:hAnsi="仿宋" w:eastAsia="仿宋" w:cs="仿宋"/>
          <w:sz w:val="32"/>
          <w:szCs w:val="32"/>
        </w:rPr>
      </w:pPr>
      <w:bookmarkStart w:id="4" w:name="_Toc95401428"/>
      <w:bookmarkStart w:id="5" w:name="_Toc78660052"/>
      <w:r>
        <w:rPr>
          <w:rFonts w:hint="eastAsia" w:ascii="仿宋" w:hAnsi="仿宋" w:eastAsia="仿宋" w:cs="仿宋"/>
          <w:sz w:val="32"/>
          <w:szCs w:val="32"/>
        </w:rPr>
        <w:t>临床决策支持</w:t>
      </w:r>
      <w:bookmarkEnd w:id="4"/>
      <w:bookmarkEnd w:id="5"/>
    </w:p>
    <w:p>
      <w:pPr>
        <w:ind w:firstLine="480"/>
        <w:rPr>
          <w:rFonts w:hint="eastAsia" w:ascii="仿宋" w:hAnsi="仿宋" w:eastAsia="仿宋" w:cs="仿宋"/>
          <w:sz w:val="32"/>
          <w:szCs w:val="32"/>
        </w:rPr>
      </w:pPr>
      <w:r>
        <w:rPr>
          <w:rFonts w:hint="eastAsia" w:ascii="仿宋" w:hAnsi="仿宋" w:eastAsia="仿宋" w:cs="仿宋"/>
          <w:sz w:val="32"/>
          <w:szCs w:val="32"/>
        </w:rPr>
        <w:t>临床决策支持系统优化医院全场景临床业务流程，提升医疗服务质量，增强医疗业务水平，提高医疗服务效率，杜绝医疗差错事故。同时服务于医生临床诊疗场景需求，助力医生开展更安全，更规范的诊疗服务。</w:t>
      </w:r>
    </w:p>
    <w:p>
      <w:pPr>
        <w:pStyle w:val="4"/>
        <w:numPr>
          <w:ilvl w:val="0"/>
          <w:numId w:val="0"/>
        </w:numPr>
        <w:ind w:firstLine="643" w:firstLineChars="200"/>
        <w:rPr>
          <w:rFonts w:hint="eastAsia" w:ascii="仿宋" w:hAnsi="仿宋" w:eastAsia="仿宋" w:cs="仿宋"/>
          <w:sz w:val="32"/>
          <w:szCs w:val="32"/>
        </w:rPr>
      </w:pPr>
      <w:bookmarkStart w:id="6" w:name="_Toc78660053"/>
      <w:r>
        <w:rPr>
          <w:rFonts w:hint="eastAsia" w:ascii="仿宋" w:hAnsi="仿宋" w:eastAsia="仿宋" w:cs="仿宋"/>
          <w:sz w:val="32"/>
          <w:szCs w:val="32"/>
        </w:rPr>
        <w:t>合理性校验</w:t>
      </w:r>
      <w:bookmarkEnd w:id="6"/>
    </w:p>
    <w:p>
      <w:pPr>
        <w:pStyle w:val="5"/>
        <w:numPr>
          <w:ilvl w:val="0"/>
          <w:numId w:val="0"/>
        </w:numPr>
        <w:ind w:firstLine="643" w:firstLineChars="200"/>
        <w:rPr>
          <w:rFonts w:hint="eastAsia" w:ascii="仿宋" w:hAnsi="仿宋" w:eastAsia="仿宋" w:cs="仿宋"/>
          <w:sz w:val="32"/>
          <w:szCs w:val="32"/>
        </w:rPr>
      </w:pPr>
      <w:r>
        <w:rPr>
          <w:rFonts w:hint="eastAsia" w:ascii="仿宋" w:hAnsi="仿宋" w:eastAsia="仿宋" w:cs="仿宋"/>
          <w:sz w:val="32"/>
          <w:szCs w:val="32"/>
        </w:rPr>
        <w:t>用药合理性</w:t>
      </w:r>
    </w:p>
    <w:p>
      <w:pPr>
        <w:ind w:firstLine="480"/>
        <w:rPr>
          <w:rFonts w:hint="eastAsia" w:ascii="仿宋" w:hAnsi="仿宋" w:eastAsia="仿宋" w:cs="仿宋"/>
          <w:sz w:val="32"/>
          <w:szCs w:val="32"/>
        </w:rPr>
      </w:pPr>
      <w:r>
        <w:rPr>
          <w:rFonts w:hint="eastAsia" w:ascii="仿宋" w:hAnsi="仿宋" w:eastAsia="仿宋" w:cs="仿宋"/>
          <w:sz w:val="32"/>
          <w:szCs w:val="32"/>
        </w:rPr>
        <w:t>医生在开具药品时，系统根据当前患者的年龄、体征、妊娠状态、性别、诊断、过敏史、历史处方以及相关的检验结果等对药品进行合理性校验、对药品的单次剂量、频次、疗程进行合理性判断，同时也对可能存在的风险进行提醒。</w:t>
      </w:r>
    </w:p>
    <w:p>
      <w:pPr>
        <w:pStyle w:val="5"/>
        <w:numPr>
          <w:ilvl w:val="0"/>
          <w:numId w:val="0"/>
        </w:numPr>
        <w:ind w:firstLine="643" w:firstLineChars="200"/>
        <w:rPr>
          <w:rFonts w:hint="eastAsia" w:ascii="仿宋" w:hAnsi="仿宋" w:eastAsia="仿宋" w:cs="仿宋"/>
          <w:sz w:val="32"/>
          <w:szCs w:val="32"/>
        </w:rPr>
      </w:pPr>
      <w:r>
        <w:rPr>
          <w:rFonts w:hint="eastAsia" w:ascii="仿宋" w:hAnsi="仿宋" w:eastAsia="仿宋" w:cs="仿宋"/>
          <w:sz w:val="32"/>
          <w:szCs w:val="32"/>
        </w:rPr>
        <w:t>检查合理性</w:t>
      </w:r>
    </w:p>
    <w:p>
      <w:pPr>
        <w:ind w:firstLine="480"/>
        <w:rPr>
          <w:rFonts w:hint="eastAsia" w:ascii="仿宋" w:hAnsi="仿宋" w:eastAsia="仿宋" w:cs="仿宋"/>
          <w:sz w:val="32"/>
          <w:szCs w:val="32"/>
        </w:rPr>
      </w:pPr>
      <w:r>
        <w:rPr>
          <w:rFonts w:hint="eastAsia" w:ascii="仿宋" w:hAnsi="仿宋" w:eastAsia="仿宋" w:cs="仿宋"/>
          <w:sz w:val="32"/>
          <w:szCs w:val="32"/>
        </w:rPr>
        <w:t>医生在下检查医嘱时，系统会结合当前患者的年龄、性别及诊断、家族史，过敏史等历史检查申请与结果信息进行合理性校验，若不合理则弹出提示。支持对检查冲突提醒规则进行反馈，用户可以选择报错和忽略。</w:t>
      </w:r>
    </w:p>
    <w:p>
      <w:pPr>
        <w:pStyle w:val="5"/>
        <w:numPr>
          <w:ilvl w:val="0"/>
          <w:numId w:val="0"/>
        </w:numPr>
        <w:ind w:firstLine="643" w:firstLineChars="200"/>
        <w:rPr>
          <w:rFonts w:hint="eastAsia" w:ascii="仿宋" w:hAnsi="仿宋" w:eastAsia="仿宋" w:cs="仿宋"/>
          <w:sz w:val="32"/>
          <w:szCs w:val="32"/>
        </w:rPr>
      </w:pPr>
      <w:r>
        <w:rPr>
          <w:rFonts w:hint="eastAsia" w:ascii="仿宋" w:hAnsi="仿宋" w:eastAsia="仿宋" w:cs="仿宋"/>
          <w:sz w:val="32"/>
          <w:szCs w:val="32"/>
        </w:rPr>
        <w:t>检验合理性</w:t>
      </w:r>
    </w:p>
    <w:p>
      <w:pPr>
        <w:ind w:firstLine="480"/>
        <w:rPr>
          <w:rFonts w:hint="eastAsia" w:ascii="仿宋" w:hAnsi="仿宋" w:eastAsia="仿宋" w:cs="仿宋"/>
          <w:sz w:val="32"/>
          <w:szCs w:val="32"/>
        </w:rPr>
      </w:pPr>
      <w:r>
        <w:rPr>
          <w:rFonts w:hint="eastAsia" w:ascii="仿宋" w:hAnsi="仿宋" w:eastAsia="仿宋" w:cs="仿宋"/>
          <w:sz w:val="32"/>
          <w:szCs w:val="32"/>
        </w:rPr>
        <w:t>医生在下检验医嘱时，查看检验项目结果时，系统会自主结合校验患者的年龄、性别、诊断、生理指标、家族史以及过敏史等信息进行合理性判断，若不合理则弹出提示并给出正常结果判断与提示。</w:t>
      </w:r>
    </w:p>
    <w:p>
      <w:pPr>
        <w:pStyle w:val="5"/>
        <w:numPr>
          <w:ilvl w:val="0"/>
          <w:numId w:val="0"/>
        </w:numPr>
        <w:ind w:firstLine="643" w:firstLineChars="200"/>
        <w:rPr>
          <w:rFonts w:hint="eastAsia" w:ascii="仿宋" w:hAnsi="仿宋" w:eastAsia="仿宋" w:cs="仿宋"/>
          <w:sz w:val="32"/>
          <w:szCs w:val="32"/>
        </w:rPr>
      </w:pPr>
      <w:r>
        <w:rPr>
          <w:rFonts w:hint="eastAsia" w:ascii="仿宋" w:hAnsi="仿宋" w:eastAsia="仿宋" w:cs="仿宋"/>
          <w:sz w:val="32"/>
          <w:szCs w:val="32"/>
        </w:rPr>
        <w:t>手术合理性</w:t>
      </w:r>
    </w:p>
    <w:p>
      <w:pPr>
        <w:ind w:firstLine="480"/>
        <w:rPr>
          <w:rFonts w:hint="eastAsia" w:ascii="仿宋" w:hAnsi="仿宋" w:eastAsia="仿宋" w:cs="仿宋"/>
          <w:sz w:val="32"/>
          <w:szCs w:val="32"/>
        </w:rPr>
      </w:pPr>
      <w:r>
        <w:rPr>
          <w:rFonts w:hint="eastAsia" w:ascii="仿宋" w:hAnsi="仿宋" w:eastAsia="仿宋" w:cs="仿宋"/>
          <w:sz w:val="32"/>
          <w:szCs w:val="32"/>
        </w:rPr>
        <w:t>医生在下手术医嘱时，系统会结合当前患者的年龄、性别、诊断、手术操作要点及术前检查等功能判断是否合理。若不合理则弹出提示。</w:t>
      </w:r>
    </w:p>
    <w:p>
      <w:pPr>
        <w:pStyle w:val="5"/>
        <w:numPr>
          <w:ilvl w:val="0"/>
          <w:numId w:val="0"/>
        </w:numPr>
        <w:ind w:firstLine="643" w:firstLineChars="200"/>
        <w:rPr>
          <w:rFonts w:hint="eastAsia" w:ascii="仿宋" w:hAnsi="仿宋" w:eastAsia="仿宋" w:cs="仿宋"/>
          <w:sz w:val="32"/>
          <w:szCs w:val="32"/>
        </w:rPr>
      </w:pPr>
      <w:r>
        <w:rPr>
          <w:rFonts w:hint="eastAsia" w:ascii="仿宋" w:hAnsi="仿宋" w:eastAsia="仿宋" w:cs="仿宋"/>
          <w:sz w:val="32"/>
          <w:szCs w:val="32"/>
        </w:rPr>
        <w:t>诊断合理性</w:t>
      </w:r>
    </w:p>
    <w:p>
      <w:pPr>
        <w:ind w:firstLine="480"/>
        <w:rPr>
          <w:rFonts w:hint="eastAsia" w:ascii="仿宋" w:hAnsi="仿宋" w:eastAsia="仿宋" w:cs="仿宋"/>
          <w:sz w:val="32"/>
          <w:szCs w:val="32"/>
        </w:rPr>
      </w:pPr>
      <w:r>
        <w:rPr>
          <w:rFonts w:hint="eastAsia" w:ascii="仿宋" w:hAnsi="仿宋" w:eastAsia="仿宋" w:cs="仿宋"/>
          <w:sz w:val="32"/>
          <w:szCs w:val="32"/>
        </w:rPr>
        <w:t>医生在下诊断医嘱时，系统会结合当前患者的年龄、性别及诊断判断是否合理，若不合理则弹出提示。</w:t>
      </w:r>
    </w:p>
    <w:p>
      <w:pPr>
        <w:pStyle w:val="5"/>
        <w:numPr>
          <w:ilvl w:val="0"/>
          <w:numId w:val="0"/>
        </w:numPr>
        <w:ind w:firstLine="643" w:firstLineChars="200"/>
        <w:rPr>
          <w:rFonts w:hint="eastAsia" w:ascii="仿宋" w:hAnsi="仿宋" w:eastAsia="仿宋" w:cs="仿宋"/>
          <w:sz w:val="32"/>
          <w:szCs w:val="32"/>
        </w:rPr>
      </w:pPr>
      <w:r>
        <w:rPr>
          <w:rFonts w:hint="eastAsia" w:ascii="仿宋" w:hAnsi="仿宋" w:eastAsia="仿宋" w:cs="仿宋"/>
          <w:sz w:val="32"/>
          <w:szCs w:val="32"/>
        </w:rPr>
        <w:t>高危药品预警</w:t>
      </w:r>
    </w:p>
    <w:p>
      <w:pPr>
        <w:ind w:firstLine="480"/>
        <w:rPr>
          <w:rFonts w:hint="eastAsia" w:ascii="仿宋" w:hAnsi="仿宋" w:eastAsia="仿宋" w:cs="仿宋"/>
          <w:sz w:val="32"/>
          <w:szCs w:val="32"/>
        </w:rPr>
      </w:pPr>
      <w:r>
        <w:rPr>
          <w:rFonts w:hint="eastAsia" w:ascii="仿宋" w:hAnsi="仿宋" w:eastAsia="仿宋" w:cs="仿宋"/>
          <w:sz w:val="32"/>
          <w:szCs w:val="32"/>
        </w:rPr>
        <w:t>根据医嘱、处方中已开具的药品自动进行药品用途、用法用量、相互作用以及配伍禁忌等进行解析审查。通过不同药品等级分析结果针对出现的高危药品给出相应的警示信息、提示两级提醒，从专业层面评估用药的合理性，达到安全合理用药的目的。</w:t>
      </w:r>
    </w:p>
    <w:p>
      <w:pPr>
        <w:pStyle w:val="5"/>
        <w:numPr>
          <w:ilvl w:val="0"/>
          <w:numId w:val="0"/>
        </w:numPr>
        <w:ind w:firstLine="643" w:firstLineChars="200"/>
        <w:rPr>
          <w:rFonts w:hint="eastAsia" w:ascii="仿宋" w:hAnsi="仿宋" w:eastAsia="仿宋" w:cs="仿宋"/>
          <w:sz w:val="32"/>
          <w:szCs w:val="32"/>
        </w:rPr>
      </w:pPr>
      <w:r>
        <w:rPr>
          <w:rFonts w:hint="eastAsia" w:ascii="仿宋" w:hAnsi="仿宋" w:eastAsia="仿宋" w:cs="仿宋"/>
          <w:sz w:val="32"/>
          <w:szCs w:val="32"/>
        </w:rPr>
        <w:t>生命体征预警</w:t>
      </w:r>
    </w:p>
    <w:p>
      <w:pPr>
        <w:ind w:firstLine="480"/>
        <w:rPr>
          <w:rFonts w:hint="eastAsia" w:ascii="仿宋" w:hAnsi="仿宋" w:eastAsia="仿宋" w:cs="仿宋"/>
          <w:sz w:val="32"/>
          <w:szCs w:val="32"/>
        </w:rPr>
      </w:pPr>
      <w:r>
        <w:rPr>
          <w:rFonts w:hint="eastAsia" w:ascii="仿宋" w:hAnsi="仿宋" w:eastAsia="仿宋" w:cs="仿宋"/>
          <w:sz w:val="32"/>
          <w:szCs w:val="32"/>
        </w:rPr>
        <w:t>通过对患者体征数据监测，出现危急值时及时提醒，并给出对应处理意见。</w:t>
      </w:r>
    </w:p>
    <w:p>
      <w:pPr>
        <w:pStyle w:val="3"/>
        <w:numPr>
          <w:ilvl w:val="0"/>
          <w:numId w:val="0"/>
        </w:numPr>
        <w:ind w:firstLine="643" w:firstLineChars="200"/>
        <w:rPr>
          <w:rFonts w:hint="eastAsia" w:ascii="仿宋" w:hAnsi="仿宋" w:eastAsia="仿宋" w:cs="仿宋"/>
          <w:sz w:val="32"/>
          <w:szCs w:val="32"/>
        </w:rPr>
      </w:pPr>
      <w:bookmarkStart w:id="7" w:name="_Toc78660054"/>
      <w:bookmarkStart w:id="8" w:name="_Toc95401429"/>
      <w:r>
        <w:rPr>
          <w:rFonts w:hint="eastAsia" w:ascii="仿宋" w:hAnsi="仿宋" w:eastAsia="仿宋" w:cs="仿宋"/>
          <w:sz w:val="32"/>
          <w:szCs w:val="32"/>
        </w:rPr>
        <w:t>系统管理</w:t>
      </w:r>
      <w:bookmarkEnd w:id="7"/>
      <w:bookmarkEnd w:id="8"/>
    </w:p>
    <w:p>
      <w:pPr>
        <w:pStyle w:val="4"/>
        <w:numPr>
          <w:ilvl w:val="0"/>
          <w:numId w:val="0"/>
        </w:numPr>
        <w:ind w:firstLine="643" w:firstLineChars="200"/>
        <w:rPr>
          <w:rFonts w:hint="eastAsia" w:ascii="仿宋" w:hAnsi="仿宋" w:eastAsia="仿宋" w:cs="仿宋"/>
          <w:sz w:val="32"/>
          <w:szCs w:val="32"/>
        </w:rPr>
      </w:pPr>
      <w:bookmarkStart w:id="9" w:name="_Toc78660055"/>
      <w:r>
        <w:rPr>
          <w:rFonts w:hint="eastAsia" w:ascii="仿宋" w:hAnsi="仿宋" w:eastAsia="仿宋" w:cs="仿宋"/>
          <w:sz w:val="32"/>
          <w:szCs w:val="32"/>
        </w:rPr>
        <w:t>基础字典</w:t>
      </w:r>
      <w:bookmarkEnd w:id="9"/>
    </w:p>
    <w:p>
      <w:pPr>
        <w:ind w:firstLine="480"/>
        <w:rPr>
          <w:rFonts w:hint="eastAsia" w:ascii="仿宋" w:hAnsi="仿宋" w:eastAsia="仿宋" w:cs="仿宋"/>
          <w:sz w:val="32"/>
          <w:szCs w:val="32"/>
        </w:rPr>
      </w:pPr>
      <w:r>
        <w:rPr>
          <w:rFonts w:hint="eastAsia" w:ascii="仿宋" w:hAnsi="仿宋" w:eastAsia="仿宋" w:cs="仿宋"/>
          <w:sz w:val="32"/>
          <w:szCs w:val="32"/>
        </w:rPr>
        <w:t>支持对系统基础类别字典、基础字典、参数字典、功能字典等信息进行管理。</w:t>
      </w:r>
    </w:p>
    <w:p>
      <w:pPr>
        <w:pStyle w:val="4"/>
        <w:numPr>
          <w:ilvl w:val="0"/>
          <w:numId w:val="0"/>
        </w:numPr>
        <w:ind w:firstLine="643" w:firstLineChars="200"/>
        <w:rPr>
          <w:rFonts w:hint="eastAsia" w:ascii="仿宋" w:hAnsi="仿宋" w:eastAsia="仿宋" w:cs="仿宋"/>
          <w:sz w:val="32"/>
          <w:szCs w:val="32"/>
        </w:rPr>
      </w:pPr>
      <w:bookmarkStart w:id="10" w:name="_Toc78660056"/>
      <w:r>
        <w:rPr>
          <w:rFonts w:hint="eastAsia" w:ascii="仿宋" w:hAnsi="仿宋" w:eastAsia="仿宋" w:cs="仿宋"/>
          <w:sz w:val="32"/>
          <w:szCs w:val="32"/>
        </w:rPr>
        <w:t>用户字典</w:t>
      </w:r>
      <w:bookmarkEnd w:id="10"/>
    </w:p>
    <w:p>
      <w:pPr>
        <w:ind w:firstLine="480"/>
        <w:rPr>
          <w:rFonts w:hint="eastAsia" w:ascii="仿宋" w:hAnsi="仿宋" w:eastAsia="仿宋" w:cs="仿宋"/>
          <w:sz w:val="32"/>
          <w:szCs w:val="32"/>
        </w:rPr>
      </w:pPr>
      <w:r>
        <w:rPr>
          <w:rFonts w:hint="eastAsia" w:ascii="仿宋" w:hAnsi="仿宋" w:eastAsia="仿宋" w:cs="仿宋"/>
          <w:sz w:val="32"/>
          <w:szCs w:val="32"/>
        </w:rPr>
        <w:t>支持对机构、科室、用户、角色等字典信息进行管理。</w:t>
      </w:r>
    </w:p>
    <w:p>
      <w:pPr>
        <w:pStyle w:val="4"/>
        <w:numPr>
          <w:ilvl w:val="0"/>
          <w:numId w:val="0"/>
        </w:numPr>
        <w:ind w:firstLine="643" w:firstLineChars="200"/>
        <w:rPr>
          <w:rFonts w:hint="eastAsia" w:ascii="仿宋" w:hAnsi="仿宋" w:eastAsia="仿宋" w:cs="仿宋"/>
          <w:sz w:val="32"/>
          <w:szCs w:val="32"/>
        </w:rPr>
      </w:pPr>
      <w:bookmarkStart w:id="11" w:name="_Toc78660057"/>
      <w:r>
        <w:rPr>
          <w:rFonts w:hint="eastAsia" w:ascii="仿宋" w:hAnsi="仿宋" w:eastAsia="仿宋" w:cs="仿宋"/>
          <w:sz w:val="32"/>
          <w:szCs w:val="32"/>
        </w:rPr>
        <w:t>系统日志</w:t>
      </w:r>
      <w:bookmarkEnd w:id="11"/>
    </w:p>
    <w:p>
      <w:pPr>
        <w:ind w:firstLine="480"/>
        <w:rPr>
          <w:rFonts w:hint="eastAsia" w:ascii="仿宋" w:hAnsi="仿宋" w:eastAsia="仿宋" w:cs="仿宋"/>
          <w:sz w:val="32"/>
          <w:szCs w:val="32"/>
        </w:rPr>
      </w:pPr>
      <w:r>
        <w:rPr>
          <w:rFonts w:hint="eastAsia" w:ascii="仿宋" w:hAnsi="仿宋" w:eastAsia="仿宋" w:cs="仿宋"/>
          <w:sz w:val="32"/>
          <w:szCs w:val="32"/>
        </w:rPr>
        <w:t>支持对系统的登录日志和操作日志进行管理。</w:t>
      </w:r>
    </w:p>
    <w:p>
      <w:pPr>
        <w:pStyle w:val="4"/>
        <w:numPr>
          <w:ilvl w:val="0"/>
          <w:numId w:val="0"/>
        </w:numPr>
        <w:ind w:firstLine="643" w:firstLineChars="200"/>
        <w:rPr>
          <w:rFonts w:hint="eastAsia" w:ascii="仿宋" w:hAnsi="仿宋" w:eastAsia="仿宋" w:cs="仿宋"/>
          <w:sz w:val="32"/>
          <w:szCs w:val="32"/>
        </w:rPr>
      </w:pPr>
      <w:bookmarkStart w:id="12" w:name="_Toc78660058"/>
      <w:r>
        <w:rPr>
          <w:rFonts w:hint="eastAsia" w:ascii="仿宋" w:hAnsi="仿宋" w:eastAsia="仿宋" w:cs="仿宋"/>
          <w:sz w:val="32"/>
          <w:szCs w:val="32"/>
        </w:rPr>
        <w:t>系统消息</w:t>
      </w:r>
      <w:bookmarkEnd w:id="12"/>
    </w:p>
    <w:p>
      <w:pPr>
        <w:ind w:firstLine="480"/>
        <w:rPr>
          <w:rFonts w:hint="eastAsia" w:ascii="仿宋" w:hAnsi="仿宋" w:eastAsia="仿宋" w:cs="仿宋"/>
          <w:sz w:val="32"/>
          <w:szCs w:val="32"/>
        </w:rPr>
      </w:pPr>
      <w:r>
        <w:rPr>
          <w:rFonts w:hint="eastAsia" w:ascii="仿宋" w:hAnsi="仿宋" w:eastAsia="仿宋" w:cs="仿宋"/>
          <w:sz w:val="32"/>
          <w:szCs w:val="32"/>
        </w:rPr>
        <w:t>系统为业务环节加入消息服务机制，从而提高各角色人员的办公和沟通效率。</w:t>
      </w:r>
    </w:p>
    <w:p>
      <w:pPr>
        <w:ind w:firstLine="480"/>
        <w:rPr>
          <w:rFonts w:hint="eastAsia" w:ascii="仿宋" w:hAnsi="仿宋" w:eastAsia="仿宋" w:cs="仿宋"/>
          <w:sz w:val="32"/>
          <w:szCs w:val="32"/>
        </w:rPr>
      </w:pPr>
    </w:p>
    <w:p>
      <w:pPr>
        <w:tabs>
          <w:tab w:val="left" w:pos="312"/>
        </w:tabs>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报名需提供：</w:t>
      </w:r>
    </w:p>
    <w:p>
      <w:pPr>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1、供应商资质</w:t>
      </w:r>
    </w:p>
    <w:p>
      <w:pPr>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2、生产商资质</w:t>
      </w:r>
    </w:p>
    <w:p>
      <w:pPr>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3、产品授权书</w:t>
      </w:r>
    </w:p>
    <w:p>
      <w:pPr>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4、业务员授权书及社保缴费证明（由社保机构出具在其本单位的近6个月的养老保险证明）</w:t>
      </w:r>
    </w:p>
    <w:p>
      <w:pPr>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5、法定代表人居民身份证复印件</w:t>
      </w:r>
    </w:p>
    <w:p>
      <w:pPr>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6、被授权人居民身份证复印件</w:t>
      </w:r>
    </w:p>
    <w:p>
      <w:pPr>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7、系统功能</w:t>
      </w:r>
    </w:p>
    <w:p>
      <w:pPr>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8、产品相关资料、公司业绩、售后服务等。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2E75B6" w:themeColor="accent1" w:themeShade="BF"/>
          <w:sz w:val="32"/>
          <w:szCs w:val="32"/>
          <w:u w:val="single"/>
          <w:lang w:val="en-US" w:eastAsia="zh-CN"/>
        </w:rPr>
      </w:pPr>
      <w:r>
        <w:rPr>
          <w:rFonts w:hint="eastAsia" w:ascii="仿宋" w:hAnsi="仿宋" w:eastAsia="仿宋" w:cs="仿宋"/>
          <w:color w:val="2E75B6" w:themeColor="accent1" w:themeShade="BF"/>
          <w:sz w:val="32"/>
          <w:szCs w:val="32"/>
          <w:u w:val="single"/>
          <w:lang w:val="en-US" w:eastAsia="zh-CN"/>
        </w:rPr>
        <w:t>请</w:t>
      </w:r>
      <w:r>
        <w:rPr>
          <w:rFonts w:hint="eastAsia" w:ascii="仿宋" w:hAnsi="仿宋" w:eastAsia="仿宋" w:cs="仿宋"/>
          <w:sz w:val="32"/>
          <w:szCs w:val="32"/>
          <w:lang w:val="en-US" w:eastAsia="zh-CN"/>
        </w:rPr>
        <w:fldChar w:fldCharType="begin"/>
      </w:r>
      <w:r>
        <w:rPr>
          <w:rFonts w:hint="eastAsia" w:ascii="仿宋" w:hAnsi="仿宋" w:eastAsia="仿宋" w:cs="仿宋"/>
          <w:sz w:val="32"/>
          <w:szCs w:val="32"/>
          <w:lang w:val="en-US" w:eastAsia="zh-CN"/>
        </w:rPr>
        <w:instrText xml:space="preserve"> HYPERLINK "mailto:将上述材料加盖公章后的电子版发至邮箱sjzsrmyyxxzxht@163.com。写明厂家名称和联系人信息。" </w:instrText>
      </w:r>
      <w:r>
        <w:rPr>
          <w:rFonts w:hint="eastAsia" w:ascii="仿宋" w:hAnsi="仿宋" w:eastAsia="仿宋" w:cs="仿宋"/>
          <w:sz w:val="32"/>
          <w:szCs w:val="32"/>
          <w:lang w:val="en-US" w:eastAsia="zh-CN"/>
        </w:rPr>
        <w:fldChar w:fldCharType="separate"/>
      </w:r>
      <w:r>
        <w:rPr>
          <w:rStyle w:val="15"/>
          <w:rFonts w:hint="eastAsia" w:ascii="仿宋" w:hAnsi="仿宋" w:eastAsia="仿宋" w:cs="仿宋"/>
          <w:sz w:val="32"/>
          <w:szCs w:val="32"/>
          <w:lang w:val="en-US" w:eastAsia="zh-CN"/>
        </w:rPr>
        <w:t>将上述材料加盖公章后的电子版以附件形式发至邮箱sjzsrmyyxxzxht@163.com。正文写明供应商（厂商）名称和联系人信息。</w:t>
      </w:r>
      <w:r>
        <w:rPr>
          <w:rFonts w:hint="eastAsia" w:ascii="仿宋" w:hAnsi="仿宋" w:eastAsia="仿宋" w:cs="仿宋"/>
          <w:sz w:val="32"/>
          <w:szCs w:val="32"/>
          <w:lang w:val="en-US" w:eastAsia="zh-CN"/>
        </w:rPr>
        <w:fldChar w:fldCharType="end"/>
      </w:r>
      <w:r>
        <w:rPr>
          <w:rFonts w:hint="eastAsia" w:ascii="仿宋" w:hAnsi="仿宋" w:eastAsia="仿宋" w:cs="仿宋"/>
          <w:color w:val="2E75B6" w:themeColor="accent1" w:themeShade="BF"/>
          <w:sz w:val="32"/>
          <w:szCs w:val="32"/>
          <w:u w:val="single"/>
          <w:lang w:val="en-US" w:eastAsia="zh-CN"/>
        </w:rPr>
        <w:t>（截止时间前）</w:t>
      </w:r>
    </w:p>
    <w:p>
      <w:pPr>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另将上述材料</w:t>
      </w:r>
      <w:r>
        <w:rPr>
          <w:rFonts w:hint="eastAsia" w:ascii="仿宋" w:hAnsi="仿宋" w:eastAsia="仿宋" w:cs="仿宋"/>
          <w:kern w:val="0"/>
          <w:sz w:val="32"/>
          <w:szCs w:val="32"/>
        </w:rPr>
        <w:t>加上封皮及目录胶装成册</w:t>
      </w:r>
      <w:r>
        <w:rPr>
          <w:rFonts w:hint="eastAsia" w:ascii="仿宋" w:hAnsi="仿宋" w:eastAsia="仿宋" w:cs="仿宋"/>
          <w:kern w:val="0"/>
          <w:sz w:val="32"/>
          <w:szCs w:val="32"/>
          <w:lang w:val="en-US" w:eastAsia="zh-CN"/>
        </w:rPr>
        <w:t>以及报价一览表（见附件1）</w:t>
      </w:r>
      <w:r>
        <w:rPr>
          <w:rFonts w:hint="eastAsia" w:ascii="仿宋" w:hAnsi="仿宋" w:eastAsia="仿宋" w:cs="仿宋"/>
          <w:kern w:val="0"/>
          <w:sz w:val="32"/>
          <w:szCs w:val="32"/>
        </w:rPr>
        <w:t>，加盖公</w:t>
      </w:r>
      <w:r>
        <w:rPr>
          <w:rFonts w:hint="eastAsia" w:ascii="仿宋" w:hAnsi="仿宋" w:eastAsia="仿宋" w:cs="仿宋"/>
          <w:kern w:val="0"/>
          <w:sz w:val="32"/>
          <w:szCs w:val="32"/>
          <w:lang w:val="en-US" w:eastAsia="zh-CN"/>
        </w:rPr>
        <w:t>章，询价演示会时带</w:t>
      </w:r>
      <w:r>
        <w:rPr>
          <w:rFonts w:hint="eastAsia" w:ascii="仿宋" w:hAnsi="仿宋" w:eastAsia="仿宋" w:cs="仿宋"/>
          <w:kern w:val="0"/>
          <w:sz w:val="32"/>
          <w:szCs w:val="32"/>
          <w:lang w:eastAsia="zh-CN"/>
        </w:rPr>
        <w:t>至</w:t>
      </w:r>
      <w:r>
        <w:rPr>
          <w:rFonts w:hint="eastAsia" w:ascii="仿宋" w:hAnsi="仿宋" w:eastAsia="仿宋" w:cs="仿宋"/>
          <w:kern w:val="0"/>
          <w:sz w:val="32"/>
          <w:szCs w:val="32"/>
          <w:lang w:val="en-US" w:eastAsia="zh-CN"/>
        </w:rPr>
        <w:t>会议现场</w:t>
      </w:r>
      <w:r>
        <w:rPr>
          <w:rFonts w:hint="eastAsia" w:ascii="仿宋" w:hAnsi="仿宋" w:eastAsia="仿宋" w:cs="仿宋"/>
          <w:kern w:val="0"/>
          <w:sz w:val="32"/>
          <w:szCs w:val="32"/>
          <w:lang w:eastAsia="zh-CN"/>
        </w:rPr>
        <w:t>（</w:t>
      </w:r>
      <w:r>
        <w:rPr>
          <w:rFonts w:hint="eastAsia" w:ascii="仿宋" w:hAnsi="仿宋" w:eastAsia="仿宋" w:cs="仿宋"/>
          <w:kern w:val="0"/>
          <w:sz w:val="32"/>
          <w:szCs w:val="32"/>
          <w:lang w:val="en-US" w:eastAsia="zh-CN"/>
        </w:rPr>
        <w:t>具体演示时间及地点电话通知</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w:t>
      </w:r>
    </w:p>
    <w:p>
      <w:pPr>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截止时间：2022</w:t>
      </w:r>
      <w:r>
        <w:rPr>
          <w:rFonts w:hint="eastAsia" w:ascii="仿宋" w:hAnsi="仿宋" w:eastAsia="仿宋" w:cs="仿宋"/>
          <w:kern w:val="0"/>
          <w:sz w:val="32"/>
          <w:szCs w:val="32"/>
        </w:rPr>
        <w:t>年</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月2</w:t>
      </w:r>
      <w:r>
        <w:rPr>
          <w:rFonts w:hint="eastAsia" w:ascii="仿宋" w:hAnsi="仿宋" w:eastAsia="仿宋" w:cs="仿宋"/>
          <w:kern w:val="0"/>
          <w:sz w:val="32"/>
          <w:szCs w:val="32"/>
          <w:lang w:val="en-US" w:eastAsia="zh-CN"/>
        </w:rPr>
        <w:t>6</w:t>
      </w:r>
      <w:r>
        <w:rPr>
          <w:rFonts w:hint="eastAsia" w:ascii="仿宋" w:hAnsi="仿宋" w:eastAsia="仿宋" w:cs="仿宋"/>
          <w:kern w:val="0"/>
          <w:sz w:val="32"/>
          <w:szCs w:val="32"/>
        </w:rPr>
        <w:t>日</w:t>
      </w:r>
    </w:p>
    <w:p>
      <w:pPr>
        <w:ind w:firstLine="640" w:firstLineChars="200"/>
        <w:rPr>
          <w:rFonts w:hint="eastAsia" w:ascii="仿宋" w:hAnsi="仿宋" w:eastAsia="仿宋" w:cs="仿宋"/>
          <w:kern w:val="0"/>
          <w:sz w:val="32"/>
          <w:szCs w:val="32"/>
          <w:lang w:eastAsia="zh-CN"/>
        </w:rPr>
      </w:pPr>
      <w:r>
        <w:rPr>
          <w:rFonts w:hint="eastAsia" w:ascii="仿宋" w:hAnsi="仿宋" w:eastAsia="仿宋" w:cs="仿宋"/>
          <w:kern w:val="0"/>
          <w:sz w:val="32"/>
          <w:szCs w:val="32"/>
        </w:rPr>
        <w:t>报名地址：</w:t>
      </w:r>
      <w:r>
        <w:rPr>
          <w:rFonts w:hint="eastAsia" w:ascii="仿宋" w:hAnsi="仿宋" w:eastAsia="仿宋" w:cs="仿宋"/>
          <w:kern w:val="0"/>
          <w:sz w:val="32"/>
          <w:szCs w:val="32"/>
          <w:lang w:eastAsia="zh-CN"/>
        </w:rPr>
        <w:t>石家庄市人民医院建华院区门诊五楼信息科</w:t>
      </w:r>
    </w:p>
    <w:p>
      <w:pPr>
        <w:ind w:firstLine="640" w:firstLineChars="200"/>
        <w:jc w:val="left"/>
        <w:rPr>
          <w:rFonts w:hint="eastAsia" w:ascii="仿宋" w:hAnsi="仿宋" w:eastAsia="仿宋" w:cs="仿宋"/>
          <w:kern w:val="0"/>
          <w:sz w:val="32"/>
          <w:szCs w:val="32"/>
          <w:lang w:val="en-US" w:eastAsia="zh-CN"/>
        </w:rPr>
      </w:pPr>
      <w:r>
        <w:rPr>
          <w:rFonts w:hint="eastAsia" w:ascii="仿宋" w:hAnsi="仿宋" w:eastAsia="仿宋" w:cs="仿宋"/>
          <w:kern w:val="0"/>
          <w:sz w:val="32"/>
          <w:szCs w:val="32"/>
        </w:rPr>
        <w:t>联系电话：</w:t>
      </w:r>
      <w:r>
        <w:rPr>
          <w:rFonts w:hint="eastAsia" w:ascii="仿宋" w:hAnsi="仿宋" w:eastAsia="仿宋" w:cs="仿宋"/>
          <w:kern w:val="0"/>
          <w:sz w:val="32"/>
          <w:szCs w:val="32"/>
          <w:lang w:val="en-US" w:eastAsia="zh-CN"/>
        </w:rPr>
        <w:t>0311-69088066</w:t>
      </w:r>
    </w:p>
    <w:p>
      <w:pPr>
        <w:ind w:firstLine="640" w:firstLineChars="200"/>
        <w:jc w:val="left"/>
        <w:rPr>
          <w:rFonts w:hint="eastAsia" w:ascii="仿宋" w:hAnsi="仿宋" w:eastAsia="仿宋" w:cs="仿宋"/>
          <w:kern w:val="0"/>
          <w:sz w:val="32"/>
          <w:szCs w:val="32"/>
          <w:lang w:val="en-US" w:eastAsia="zh-CN"/>
        </w:rPr>
      </w:pPr>
    </w:p>
    <w:p>
      <w:pPr>
        <w:ind w:firstLine="4800" w:firstLineChars="1500"/>
        <w:jc w:val="left"/>
        <w:rPr>
          <w:rFonts w:hint="eastAsia" w:ascii="仿宋" w:hAnsi="仿宋" w:eastAsia="仿宋" w:cs="仿宋"/>
          <w:kern w:val="0"/>
          <w:sz w:val="32"/>
          <w:szCs w:val="32"/>
        </w:rPr>
      </w:pPr>
      <w:r>
        <w:rPr>
          <w:rFonts w:hint="eastAsia" w:ascii="仿宋" w:hAnsi="仿宋" w:eastAsia="仿宋" w:cs="仿宋"/>
          <w:kern w:val="0"/>
          <w:sz w:val="32"/>
          <w:szCs w:val="32"/>
        </w:rPr>
        <w:t>石家庄市人民医院</w:t>
      </w:r>
    </w:p>
    <w:p>
      <w:pPr>
        <w:ind w:firstLine="4960" w:firstLineChars="1550"/>
        <w:jc w:val="left"/>
        <w:rPr>
          <w:rFonts w:hint="eastAsia" w:ascii="仿宋" w:hAnsi="仿宋" w:eastAsia="仿宋" w:cs="仿宋"/>
          <w:kern w:val="0"/>
          <w:sz w:val="32"/>
          <w:szCs w:val="32"/>
        </w:rPr>
      </w:pPr>
      <w:r>
        <w:rPr>
          <w:rFonts w:hint="eastAsia" w:ascii="仿宋" w:hAnsi="仿宋" w:eastAsia="仿宋" w:cs="仿宋"/>
          <w:kern w:val="0"/>
          <w:sz w:val="32"/>
          <w:szCs w:val="32"/>
        </w:rPr>
        <w:t>2022年</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月22日</w:t>
      </w:r>
    </w:p>
    <w:p>
      <w:pPr>
        <w:ind w:firstLine="4960" w:firstLineChars="1550"/>
        <w:jc w:val="left"/>
        <w:rPr>
          <w:rFonts w:ascii="仿宋" w:hAnsi="仿宋" w:eastAsia="仿宋" w:cs="仿宋"/>
          <w:kern w:val="0"/>
          <w:sz w:val="32"/>
          <w:szCs w:val="32"/>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sz w:val="24"/>
          <w:szCs w:val="24"/>
          <w:lang w:eastAsia="zh-CN"/>
        </w:rPr>
      </w:pPr>
      <w:r>
        <w:rPr>
          <w:rFonts w:hint="eastAsia"/>
          <w:sz w:val="24"/>
          <w:szCs w:val="24"/>
          <w:lang w:eastAsia="zh-CN"/>
        </w:rPr>
        <w:t>附件</w:t>
      </w:r>
      <w:r>
        <w:rPr>
          <w:rFonts w:hint="eastAsia"/>
          <w:sz w:val="24"/>
          <w:szCs w:val="24"/>
          <w:lang w:val="en-US" w:eastAsia="zh-CN"/>
        </w:rPr>
        <w:t>1</w:t>
      </w:r>
      <w:r>
        <w:rPr>
          <w:rFonts w:hint="eastAsia"/>
          <w:sz w:val="24"/>
          <w:szCs w:val="24"/>
          <w:lang w:eastAsia="zh-CN"/>
        </w:rPr>
        <w:t>：</w:t>
      </w:r>
    </w:p>
    <w:p>
      <w:pPr>
        <w:jc w:val="center"/>
        <w:rPr>
          <w:rFonts w:hint="eastAsia"/>
          <w:sz w:val="24"/>
          <w:szCs w:val="24"/>
        </w:rPr>
      </w:pPr>
      <w:r>
        <w:rPr>
          <w:rFonts w:hint="eastAsia"/>
          <w:b/>
          <w:bCs/>
          <w:sz w:val="32"/>
          <w:szCs w:val="32"/>
          <w:lang w:val="en-US" w:eastAsia="zh-CN"/>
        </w:rPr>
        <w:t>报价一览表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项目名称：</w:t>
      </w:r>
    </w:p>
    <w:tbl>
      <w:tblPr>
        <w:tblStyle w:val="13"/>
        <w:tblW w:w="82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9"/>
        <w:gridCol w:w="1785"/>
        <w:gridCol w:w="2220"/>
        <w:gridCol w:w="1380"/>
        <w:gridCol w:w="1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1359" w:type="dxa"/>
            <w:vAlign w:val="center"/>
          </w:tcPr>
          <w:p>
            <w:pPr>
              <w:jc w:val="center"/>
              <w:rPr>
                <w:rFonts w:hint="default" w:ascii="仿宋" w:hAnsi="仿宋" w:eastAsia="仿宋"/>
                <w:sz w:val="24"/>
                <w:szCs w:val="24"/>
                <w:lang w:val="en-US" w:eastAsia="zh-CN"/>
              </w:rPr>
            </w:pPr>
            <w:r>
              <w:rPr>
                <w:rFonts w:hint="eastAsia" w:ascii="仿宋" w:hAnsi="仿宋" w:eastAsia="仿宋"/>
                <w:sz w:val="24"/>
                <w:szCs w:val="24"/>
                <w:lang w:val="en-US" w:eastAsia="zh-CN"/>
              </w:rPr>
              <w:t>系统名称</w:t>
            </w:r>
          </w:p>
        </w:tc>
        <w:tc>
          <w:tcPr>
            <w:tcW w:w="1785" w:type="dxa"/>
            <w:vAlign w:val="center"/>
          </w:tcPr>
          <w:p>
            <w:pPr>
              <w:jc w:val="center"/>
              <w:rPr>
                <w:rFonts w:hint="default" w:ascii="仿宋" w:hAnsi="仿宋" w:eastAsia="仿宋"/>
                <w:sz w:val="24"/>
                <w:szCs w:val="24"/>
                <w:lang w:val="en-US" w:eastAsia="zh-CN"/>
              </w:rPr>
            </w:pPr>
            <w:r>
              <w:rPr>
                <w:rFonts w:hint="eastAsia" w:ascii="仿宋" w:hAnsi="仿宋" w:eastAsia="仿宋"/>
                <w:sz w:val="24"/>
                <w:szCs w:val="24"/>
                <w:lang w:val="en-US" w:eastAsia="zh-CN"/>
              </w:rPr>
              <w:t>功能模块</w:t>
            </w:r>
          </w:p>
        </w:tc>
        <w:tc>
          <w:tcPr>
            <w:tcW w:w="2220" w:type="dxa"/>
            <w:vAlign w:val="center"/>
          </w:tcPr>
          <w:p>
            <w:pPr>
              <w:jc w:val="center"/>
              <w:rPr>
                <w:rFonts w:hint="default" w:ascii="仿宋" w:hAnsi="仿宋" w:eastAsia="仿宋"/>
                <w:sz w:val="24"/>
                <w:szCs w:val="24"/>
                <w:lang w:val="en-US" w:eastAsia="zh-CN"/>
              </w:rPr>
            </w:pPr>
            <w:r>
              <w:rPr>
                <w:rFonts w:hint="eastAsia" w:ascii="仿宋" w:hAnsi="仿宋" w:eastAsia="仿宋"/>
                <w:sz w:val="24"/>
                <w:szCs w:val="24"/>
                <w:lang w:val="en-US" w:eastAsia="zh-CN"/>
              </w:rPr>
              <w:t>具体功能</w:t>
            </w:r>
          </w:p>
        </w:tc>
        <w:tc>
          <w:tcPr>
            <w:tcW w:w="1380" w:type="dxa"/>
            <w:vAlign w:val="center"/>
          </w:tcPr>
          <w:p>
            <w:pPr>
              <w:jc w:val="center"/>
              <w:rPr>
                <w:rFonts w:hint="eastAsia" w:ascii="仿宋" w:hAnsi="仿宋" w:eastAsia="仿宋"/>
                <w:sz w:val="24"/>
                <w:szCs w:val="24"/>
                <w:lang w:eastAsia="zh-CN"/>
              </w:rPr>
            </w:pPr>
            <w:r>
              <w:rPr>
                <w:rFonts w:hint="default" w:ascii="仿宋" w:hAnsi="仿宋" w:eastAsia="仿宋"/>
                <w:sz w:val="24"/>
                <w:szCs w:val="24"/>
                <w:lang w:val="en-US" w:eastAsia="zh-CN"/>
              </w:rPr>
              <w:t>单价</w:t>
            </w:r>
          </w:p>
        </w:tc>
        <w:tc>
          <w:tcPr>
            <w:tcW w:w="1530" w:type="dxa"/>
            <w:vAlign w:val="center"/>
          </w:tcPr>
          <w:p>
            <w:pPr>
              <w:jc w:val="center"/>
              <w:rPr>
                <w:rFonts w:hint="eastAsia" w:ascii="仿宋" w:hAnsi="仿宋" w:eastAsia="仿宋"/>
                <w:sz w:val="24"/>
                <w:szCs w:val="24"/>
                <w:lang w:eastAsia="zh-CN"/>
              </w:rPr>
            </w:pPr>
            <w:r>
              <w:rPr>
                <w:rFonts w:hint="eastAsia" w:ascii="仿宋" w:hAnsi="仿宋" w:eastAsia="仿宋"/>
                <w:sz w:val="24"/>
                <w:szCs w:val="24"/>
                <w:lang w:eastAsia="zh-CN"/>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4" w:hRule="atLeast"/>
        </w:trPr>
        <w:tc>
          <w:tcPr>
            <w:tcW w:w="1359" w:type="dxa"/>
            <w:vMerge w:val="restart"/>
            <w:vAlign w:val="center"/>
          </w:tcPr>
          <w:p>
            <w:pPr>
              <w:jc w:val="center"/>
              <w:rPr>
                <w:rFonts w:hint="eastAsia" w:ascii="仿宋" w:hAnsi="仿宋" w:eastAsia="仿宋"/>
                <w:sz w:val="24"/>
                <w:szCs w:val="24"/>
                <w:lang w:eastAsia="zh-CN"/>
              </w:rPr>
            </w:pPr>
          </w:p>
        </w:tc>
        <w:tc>
          <w:tcPr>
            <w:tcW w:w="1785" w:type="dxa"/>
            <w:vAlign w:val="center"/>
          </w:tcPr>
          <w:p>
            <w:pPr>
              <w:jc w:val="center"/>
              <w:rPr>
                <w:rFonts w:ascii="仿宋" w:hAnsi="仿宋" w:eastAsia="仿宋"/>
                <w:sz w:val="24"/>
                <w:szCs w:val="24"/>
              </w:rPr>
            </w:pPr>
          </w:p>
        </w:tc>
        <w:tc>
          <w:tcPr>
            <w:tcW w:w="2220" w:type="dxa"/>
          </w:tcPr>
          <w:p>
            <w:pPr>
              <w:jc w:val="left"/>
              <w:rPr>
                <w:rFonts w:ascii="仿宋" w:hAnsi="仿宋" w:eastAsia="仿宋"/>
                <w:sz w:val="24"/>
                <w:szCs w:val="24"/>
              </w:rPr>
            </w:pPr>
          </w:p>
          <w:p>
            <w:pPr>
              <w:jc w:val="left"/>
              <w:rPr>
                <w:rFonts w:ascii="仿宋" w:hAnsi="仿宋" w:eastAsia="仿宋"/>
                <w:sz w:val="24"/>
                <w:szCs w:val="24"/>
              </w:rPr>
            </w:pPr>
          </w:p>
          <w:p>
            <w:pPr>
              <w:jc w:val="left"/>
              <w:rPr>
                <w:rFonts w:ascii="仿宋" w:hAnsi="仿宋" w:eastAsia="仿宋"/>
                <w:sz w:val="24"/>
                <w:szCs w:val="24"/>
              </w:rPr>
            </w:pPr>
          </w:p>
          <w:p>
            <w:pPr>
              <w:jc w:val="left"/>
              <w:rPr>
                <w:rFonts w:ascii="仿宋" w:hAnsi="仿宋" w:eastAsia="仿宋"/>
                <w:sz w:val="24"/>
                <w:szCs w:val="24"/>
              </w:rPr>
            </w:pPr>
          </w:p>
          <w:p>
            <w:pPr>
              <w:jc w:val="left"/>
              <w:rPr>
                <w:rFonts w:ascii="仿宋" w:hAnsi="仿宋" w:eastAsia="仿宋"/>
                <w:sz w:val="24"/>
                <w:szCs w:val="24"/>
              </w:rPr>
            </w:pPr>
          </w:p>
        </w:tc>
        <w:tc>
          <w:tcPr>
            <w:tcW w:w="1380" w:type="dxa"/>
            <w:vAlign w:val="center"/>
          </w:tcPr>
          <w:p>
            <w:pPr>
              <w:jc w:val="center"/>
              <w:rPr>
                <w:rFonts w:ascii="仿宋" w:hAnsi="仿宋" w:eastAsia="仿宋"/>
                <w:sz w:val="24"/>
                <w:szCs w:val="24"/>
              </w:rPr>
            </w:pPr>
          </w:p>
        </w:tc>
        <w:tc>
          <w:tcPr>
            <w:tcW w:w="1530" w:type="dxa"/>
            <w:vMerge w:val="restart"/>
            <w:vAlign w:val="center"/>
          </w:tcPr>
          <w:p>
            <w:pPr>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1" w:hRule="atLeast"/>
        </w:trPr>
        <w:tc>
          <w:tcPr>
            <w:tcW w:w="1359" w:type="dxa"/>
            <w:vMerge w:val="continue"/>
            <w:vAlign w:val="center"/>
          </w:tcPr>
          <w:p>
            <w:pPr>
              <w:jc w:val="center"/>
              <w:rPr>
                <w:rFonts w:hint="eastAsia" w:ascii="仿宋" w:hAnsi="仿宋" w:eastAsia="仿宋"/>
                <w:sz w:val="24"/>
                <w:szCs w:val="24"/>
                <w:lang w:eastAsia="zh-CN"/>
              </w:rPr>
            </w:pPr>
          </w:p>
        </w:tc>
        <w:tc>
          <w:tcPr>
            <w:tcW w:w="1785" w:type="dxa"/>
            <w:vAlign w:val="center"/>
          </w:tcPr>
          <w:p>
            <w:pPr>
              <w:jc w:val="center"/>
              <w:rPr>
                <w:rFonts w:ascii="仿宋" w:hAnsi="仿宋" w:eastAsia="仿宋"/>
                <w:sz w:val="24"/>
                <w:szCs w:val="24"/>
              </w:rPr>
            </w:pPr>
          </w:p>
        </w:tc>
        <w:tc>
          <w:tcPr>
            <w:tcW w:w="2220" w:type="dxa"/>
          </w:tcPr>
          <w:p>
            <w:pPr>
              <w:jc w:val="left"/>
              <w:rPr>
                <w:rFonts w:ascii="仿宋" w:hAnsi="仿宋" w:eastAsia="仿宋"/>
                <w:sz w:val="24"/>
                <w:szCs w:val="24"/>
              </w:rPr>
            </w:pPr>
          </w:p>
        </w:tc>
        <w:tc>
          <w:tcPr>
            <w:tcW w:w="1380" w:type="dxa"/>
            <w:vAlign w:val="center"/>
          </w:tcPr>
          <w:p>
            <w:pPr>
              <w:jc w:val="center"/>
              <w:rPr>
                <w:rFonts w:ascii="仿宋" w:hAnsi="仿宋" w:eastAsia="仿宋"/>
                <w:sz w:val="24"/>
                <w:szCs w:val="24"/>
              </w:rPr>
            </w:pPr>
          </w:p>
        </w:tc>
        <w:tc>
          <w:tcPr>
            <w:tcW w:w="1530" w:type="dxa"/>
            <w:vMerge w:val="continue"/>
            <w:vAlign w:val="center"/>
          </w:tcPr>
          <w:p>
            <w:pPr>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1" w:hRule="atLeast"/>
        </w:trPr>
        <w:tc>
          <w:tcPr>
            <w:tcW w:w="1359" w:type="dxa"/>
            <w:vMerge w:val="continue"/>
            <w:vAlign w:val="center"/>
          </w:tcPr>
          <w:p>
            <w:pPr>
              <w:jc w:val="center"/>
              <w:rPr>
                <w:rFonts w:hint="eastAsia" w:ascii="仿宋" w:hAnsi="仿宋" w:eastAsia="仿宋"/>
                <w:sz w:val="24"/>
                <w:szCs w:val="24"/>
                <w:lang w:eastAsia="zh-CN"/>
              </w:rPr>
            </w:pPr>
          </w:p>
        </w:tc>
        <w:tc>
          <w:tcPr>
            <w:tcW w:w="1785" w:type="dxa"/>
            <w:vAlign w:val="center"/>
          </w:tcPr>
          <w:p>
            <w:pPr>
              <w:jc w:val="center"/>
              <w:rPr>
                <w:rFonts w:ascii="仿宋" w:hAnsi="仿宋" w:eastAsia="仿宋"/>
                <w:sz w:val="24"/>
                <w:szCs w:val="24"/>
              </w:rPr>
            </w:pPr>
          </w:p>
        </w:tc>
        <w:tc>
          <w:tcPr>
            <w:tcW w:w="2220" w:type="dxa"/>
          </w:tcPr>
          <w:p>
            <w:pPr>
              <w:jc w:val="left"/>
              <w:rPr>
                <w:rFonts w:ascii="仿宋" w:hAnsi="仿宋" w:eastAsia="仿宋"/>
                <w:sz w:val="24"/>
                <w:szCs w:val="24"/>
              </w:rPr>
            </w:pPr>
          </w:p>
        </w:tc>
        <w:tc>
          <w:tcPr>
            <w:tcW w:w="1380" w:type="dxa"/>
            <w:vAlign w:val="center"/>
          </w:tcPr>
          <w:p>
            <w:pPr>
              <w:jc w:val="center"/>
              <w:rPr>
                <w:rFonts w:ascii="仿宋" w:hAnsi="仿宋" w:eastAsia="仿宋"/>
                <w:sz w:val="24"/>
                <w:szCs w:val="24"/>
              </w:rPr>
            </w:pPr>
          </w:p>
        </w:tc>
        <w:tc>
          <w:tcPr>
            <w:tcW w:w="1530" w:type="dxa"/>
            <w:vMerge w:val="continue"/>
            <w:vAlign w:val="center"/>
          </w:tcPr>
          <w:p>
            <w:pPr>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1" w:hRule="atLeast"/>
        </w:trPr>
        <w:tc>
          <w:tcPr>
            <w:tcW w:w="1359" w:type="dxa"/>
            <w:vMerge w:val="continue"/>
            <w:vAlign w:val="center"/>
          </w:tcPr>
          <w:p>
            <w:pPr>
              <w:jc w:val="center"/>
              <w:rPr>
                <w:rFonts w:hint="eastAsia" w:ascii="仿宋" w:hAnsi="仿宋" w:eastAsia="仿宋"/>
                <w:sz w:val="24"/>
                <w:szCs w:val="24"/>
                <w:lang w:eastAsia="zh-CN"/>
              </w:rPr>
            </w:pPr>
          </w:p>
        </w:tc>
        <w:tc>
          <w:tcPr>
            <w:tcW w:w="1785" w:type="dxa"/>
            <w:vAlign w:val="center"/>
          </w:tcPr>
          <w:p>
            <w:pPr>
              <w:jc w:val="center"/>
              <w:rPr>
                <w:rFonts w:ascii="仿宋" w:hAnsi="仿宋" w:eastAsia="仿宋"/>
                <w:sz w:val="24"/>
                <w:szCs w:val="24"/>
              </w:rPr>
            </w:pPr>
          </w:p>
        </w:tc>
        <w:tc>
          <w:tcPr>
            <w:tcW w:w="2220" w:type="dxa"/>
          </w:tcPr>
          <w:p>
            <w:pPr>
              <w:jc w:val="left"/>
              <w:rPr>
                <w:rFonts w:ascii="仿宋" w:hAnsi="仿宋" w:eastAsia="仿宋"/>
                <w:sz w:val="24"/>
                <w:szCs w:val="24"/>
              </w:rPr>
            </w:pPr>
          </w:p>
        </w:tc>
        <w:tc>
          <w:tcPr>
            <w:tcW w:w="1380" w:type="dxa"/>
            <w:vAlign w:val="center"/>
          </w:tcPr>
          <w:p>
            <w:pPr>
              <w:jc w:val="center"/>
              <w:rPr>
                <w:rFonts w:ascii="仿宋" w:hAnsi="仿宋" w:eastAsia="仿宋"/>
                <w:sz w:val="24"/>
                <w:szCs w:val="24"/>
              </w:rPr>
            </w:pPr>
          </w:p>
        </w:tc>
        <w:tc>
          <w:tcPr>
            <w:tcW w:w="1530" w:type="dxa"/>
            <w:vMerge w:val="continue"/>
            <w:vAlign w:val="center"/>
          </w:tcPr>
          <w:p>
            <w:pPr>
              <w:jc w:val="center"/>
              <w:rPr>
                <w:rFonts w:ascii="仿宋" w:hAnsi="仿宋" w:eastAsia="仿宋"/>
                <w:sz w:val="24"/>
                <w:szCs w:val="24"/>
              </w:rPr>
            </w:pPr>
          </w:p>
        </w:tc>
      </w:tr>
    </w:tbl>
    <w:p>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default"/>
          <w:sz w:val="24"/>
          <w:szCs w:val="24"/>
          <w:lang w:val="en-US" w:eastAsia="zh-CN"/>
        </w:rPr>
      </w:pPr>
      <w:r>
        <w:rPr>
          <w:rFonts w:hint="eastAsia"/>
          <w:sz w:val="24"/>
          <w:szCs w:val="24"/>
          <w:lang w:val="en-US" w:eastAsia="zh-CN"/>
        </w:rPr>
        <w:t>注：表格不够可自行添加。</w:t>
      </w:r>
    </w:p>
    <w:p>
      <w:pPr>
        <w:keepNext w:val="0"/>
        <w:keepLines w:val="0"/>
        <w:pageBreakBefore w:val="0"/>
        <w:widowControl w:val="0"/>
        <w:kinsoku/>
        <w:wordWrap w:val="0"/>
        <w:overflowPunct/>
        <w:topLinePunct w:val="0"/>
        <w:autoSpaceDE/>
        <w:autoSpaceDN/>
        <w:bidi w:val="0"/>
        <w:adjustRightInd/>
        <w:snapToGrid/>
        <w:spacing w:line="480" w:lineRule="auto"/>
        <w:jc w:val="right"/>
        <w:textAlignment w:val="auto"/>
        <w:rPr>
          <w:rFonts w:hint="default" w:eastAsia="宋体"/>
          <w:sz w:val="24"/>
          <w:szCs w:val="24"/>
          <w:lang w:val="en-US" w:eastAsia="zh-CN"/>
        </w:rPr>
      </w:pPr>
      <w:r>
        <w:rPr>
          <w:rFonts w:hint="eastAsia"/>
          <w:sz w:val="24"/>
          <w:szCs w:val="24"/>
          <w:lang w:val="en-US" w:eastAsia="zh-CN"/>
        </w:rPr>
        <w:t>供应商（公章）：__________________________________</w:t>
      </w:r>
    </w:p>
    <w:p>
      <w:pPr>
        <w:keepNext w:val="0"/>
        <w:keepLines w:val="0"/>
        <w:pageBreakBefore w:val="0"/>
        <w:widowControl w:val="0"/>
        <w:kinsoku/>
        <w:wordWrap/>
        <w:overflowPunct/>
        <w:topLinePunct w:val="0"/>
        <w:autoSpaceDE/>
        <w:autoSpaceDN/>
        <w:bidi w:val="0"/>
        <w:adjustRightInd/>
        <w:snapToGrid/>
        <w:spacing w:line="480" w:lineRule="auto"/>
        <w:jc w:val="right"/>
        <w:textAlignment w:val="auto"/>
        <w:rPr>
          <w:rFonts w:hint="eastAsia"/>
          <w:sz w:val="24"/>
          <w:szCs w:val="24"/>
          <w:lang w:val="en-US" w:eastAsia="zh-CN"/>
        </w:rPr>
      </w:pPr>
      <w:r>
        <w:rPr>
          <w:rFonts w:hint="eastAsia"/>
          <w:sz w:val="24"/>
          <w:szCs w:val="24"/>
          <w:lang w:val="en-US" w:eastAsia="zh-CN"/>
        </w:rPr>
        <w:t>法定代表人或其委托代理人(签字或印章）：___________</w:t>
      </w:r>
    </w:p>
    <w:p>
      <w:pPr>
        <w:keepNext w:val="0"/>
        <w:keepLines w:val="0"/>
        <w:pageBreakBefore w:val="0"/>
        <w:widowControl w:val="0"/>
        <w:kinsoku/>
        <w:wordWrap/>
        <w:overflowPunct/>
        <w:topLinePunct w:val="0"/>
        <w:autoSpaceDE/>
        <w:autoSpaceDN/>
        <w:bidi w:val="0"/>
        <w:adjustRightInd/>
        <w:snapToGrid/>
        <w:spacing w:line="480" w:lineRule="auto"/>
        <w:jc w:val="right"/>
        <w:textAlignment w:val="auto"/>
        <w:rPr>
          <w:rFonts w:hint="eastAsia" w:ascii="仿宋_GB2312" w:eastAsia="仿宋_GB2312" w:cs="宋体"/>
          <w:kern w:val="0"/>
          <w:sz w:val="32"/>
          <w:szCs w:val="32"/>
        </w:rPr>
      </w:pPr>
      <w:r>
        <w:rPr>
          <w:rFonts w:hint="eastAsia"/>
          <w:sz w:val="24"/>
          <w:szCs w:val="24"/>
          <w:lang w:val="en-US" w:eastAsia="zh-CN"/>
        </w:rPr>
        <w:t>________年____月___日</w:t>
      </w:r>
    </w:p>
    <w:p>
      <w:pPr>
        <w:ind w:firstLine="4960" w:firstLineChars="1550"/>
        <w:jc w:val="left"/>
        <w:rPr>
          <w:rFonts w:ascii="仿宋" w:hAnsi="仿宋" w:eastAsia="仿宋" w:cs="仿宋"/>
          <w:kern w:val="0"/>
          <w:sz w:val="32"/>
          <w:szCs w:val="32"/>
        </w:rPr>
      </w:pPr>
    </w:p>
    <w:p>
      <w:pPr>
        <w:rPr>
          <w:rFonts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875E55"/>
    <w:multiLevelType w:val="multilevel"/>
    <w:tmpl w:val="17875E55"/>
    <w:lvl w:ilvl="0" w:tentative="0">
      <w:start w:val="1"/>
      <w:numFmt w:val="bullet"/>
      <w:lvlText w:val="•"/>
      <w:lvlJc w:val="left"/>
      <w:pPr>
        <w:ind w:left="900" w:hanging="420"/>
      </w:pPr>
      <w:rPr>
        <w:rFonts w:hint="default" w:ascii="Arial" w:hAnsi="Arial"/>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1">
    <w:nsid w:val="25090EA8"/>
    <w:multiLevelType w:val="multilevel"/>
    <w:tmpl w:val="25090EA8"/>
    <w:lvl w:ilvl="0" w:tentative="0">
      <w:start w:val="1"/>
      <w:numFmt w:val="chineseCountingThousand"/>
      <w:lvlText w:val="第%1章"/>
      <w:lvlJc w:val="left"/>
      <w:pPr>
        <w:ind w:left="432" w:hanging="432"/>
      </w:pPr>
      <w:rPr>
        <w:rFonts w:hint="eastAsia"/>
        <w:b/>
        <w:bCs/>
        <w:i w:val="0"/>
        <w:iCs w:val="0"/>
        <w:caps w:val="0"/>
        <w:smallCaps w:val="0"/>
        <w:strike w:val="0"/>
        <w:dstrike w:val="0"/>
        <w:vanish w:val="0"/>
        <w:spacing w:val="0"/>
        <w:position w:val="0"/>
        <w:u w:val="none"/>
        <w:vertAlign w:val="baseline"/>
      </w:rPr>
    </w:lvl>
    <w:lvl w:ilvl="1" w:tentative="0">
      <w:start w:val="1"/>
      <w:numFmt w:val="decimal"/>
      <w:isLgl/>
      <w:lvlText w:val="%1.%2"/>
      <w:lvlJc w:val="left"/>
      <w:pPr>
        <w:ind w:left="0" w:firstLine="0"/>
      </w:pPr>
      <w:rPr>
        <w:rFonts w:cs="Times New Roman"/>
        <w:b/>
        <w:bCs/>
        <w:i w:val="0"/>
        <w:iCs w:val="0"/>
        <w:caps w:val="0"/>
        <w:smallCaps w:val="0"/>
        <w:strike w:val="0"/>
        <w:dstrike w:val="0"/>
        <w:vanish w:val="0"/>
        <w:spacing w:val="0"/>
        <w:position w:val="0"/>
        <w:u w:val="none"/>
        <w:vertAlign w:val="baseline"/>
      </w:rPr>
    </w:lvl>
    <w:lvl w:ilvl="2" w:tentative="0">
      <w:start w:val="1"/>
      <w:numFmt w:val="decimal"/>
      <w:isLgl/>
      <w:lvlText w:val="%1.%2.%3"/>
      <w:lvlJc w:val="left"/>
      <w:pPr>
        <w:ind w:left="720" w:hanging="720"/>
      </w:pPr>
      <w:rPr>
        <w:rFonts w:hint="eastAsia" w:ascii="仿宋" w:hAnsi="仿宋" w:eastAsia="仿宋" w:cs="Times New Roman"/>
      </w:rPr>
    </w:lvl>
    <w:lvl w:ilvl="3" w:tentative="0">
      <w:start w:val="1"/>
      <w:numFmt w:val="decimal"/>
      <w:pStyle w:val="3"/>
      <w:isLgl/>
      <w:lvlText w:val="%1.%2.%3.%4"/>
      <w:lvlJc w:val="left"/>
      <w:pPr>
        <w:ind w:left="864" w:hanging="864"/>
      </w:pPr>
      <w:rPr>
        <w:rFonts w:hint="eastAsia" w:cs="Times New Roman"/>
      </w:rPr>
    </w:lvl>
    <w:lvl w:ilvl="4" w:tentative="0">
      <w:start w:val="1"/>
      <w:numFmt w:val="decimal"/>
      <w:pStyle w:val="4"/>
      <w:isLgl/>
      <w:lvlText w:val="%1.%2.%3.%4.%5"/>
      <w:lvlJc w:val="left"/>
      <w:pPr>
        <w:ind w:left="1008" w:hanging="1008"/>
      </w:pPr>
      <w:rPr>
        <w:rFonts w:cs="Times New Roman"/>
        <w:b w:val="0"/>
        <w:bCs w:val="0"/>
        <w:i w:val="0"/>
        <w:iCs w:val="0"/>
        <w:caps w:val="0"/>
        <w:smallCaps w:val="0"/>
        <w:strike w:val="0"/>
        <w:dstrike w:val="0"/>
        <w:vanish w:val="0"/>
        <w:spacing w:val="0"/>
        <w:position w:val="0"/>
        <w:u w:val="none"/>
        <w:vertAlign w:val="baseline"/>
      </w:rPr>
    </w:lvl>
    <w:lvl w:ilvl="5" w:tentative="0">
      <w:start w:val="1"/>
      <w:numFmt w:val="decimal"/>
      <w:pStyle w:val="5"/>
      <w:isLgl/>
      <w:lvlText w:val="%1.%2.%3.%4.%5.%6"/>
      <w:lvlJc w:val="left"/>
      <w:pPr>
        <w:ind w:left="1152" w:hanging="1152"/>
      </w:pPr>
      <w:rPr>
        <w:rFonts w:hint="eastAsia" w:cs="Times New Roman"/>
      </w:rPr>
    </w:lvl>
    <w:lvl w:ilvl="6" w:tentative="0">
      <w:start w:val="1"/>
      <w:numFmt w:val="decimal"/>
      <w:isLgl/>
      <w:lvlText w:val="%1.%2.%3.%4.%5.%6.%7"/>
      <w:lvlJc w:val="left"/>
      <w:pPr>
        <w:ind w:left="1296" w:hanging="1296"/>
      </w:pPr>
      <w:rPr>
        <w:rFonts w:hint="eastAsia" w:cs="Times New Roman"/>
      </w:rPr>
    </w:lvl>
    <w:lvl w:ilvl="7" w:tentative="0">
      <w:start w:val="1"/>
      <w:numFmt w:val="decimal"/>
      <w:isLgl/>
      <w:lvlText w:val="%1.%2.%3.%4.%5.%6.%7.%8"/>
      <w:lvlJc w:val="left"/>
      <w:pPr>
        <w:ind w:left="1440" w:hanging="1440"/>
      </w:pPr>
      <w:rPr>
        <w:rFonts w:hint="eastAsia" w:cs="Times New Roman"/>
      </w:rPr>
    </w:lvl>
    <w:lvl w:ilvl="8" w:tentative="0">
      <w:start w:val="1"/>
      <w:numFmt w:val="decimal"/>
      <w:isLgl/>
      <w:lvlText w:val="%1.%2.%3.%4.%5.%6.%7.%8.%9"/>
      <w:lvlJc w:val="left"/>
      <w:pPr>
        <w:ind w:left="1584" w:hanging="1584"/>
      </w:pPr>
      <w:rPr>
        <w:rFonts w:hint="eastAsia" w:cs="Times New Roman"/>
      </w:rPr>
    </w:lvl>
  </w:abstractNum>
  <w:abstractNum w:abstractNumId="2">
    <w:nsid w:val="62A401E7"/>
    <w:multiLevelType w:val="multilevel"/>
    <w:tmpl w:val="62A401E7"/>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127416"/>
    <w:rsid w:val="00054A4A"/>
    <w:rsid w:val="0006005F"/>
    <w:rsid w:val="00090D3B"/>
    <w:rsid w:val="000A0907"/>
    <w:rsid w:val="000E6B7B"/>
    <w:rsid w:val="001014F0"/>
    <w:rsid w:val="001851EF"/>
    <w:rsid w:val="001950E2"/>
    <w:rsid w:val="001A2904"/>
    <w:rsid w:val="001C07FC"/>
    <w:rsid w:val="001F46F4"/>
    <w:rsid w:val="00231C72"/>
    <w:rsid w:val="00316300"/>
    <w:rsid w:val="00327661"/>
    <w:rsid w:val="00342C90"/>
    <w:rsid w:val="003568EF"/>
    <w:rsid w:val="003773A7"/>
    <w:rsid w:val="003A3554"/>
    <w:rsid w:val="003A45E3"/>
    <w:rsid w:val="003D03AB"/>
    <w:rsid w:val="003D293A"/>
    <w:rsid w:val="003E25BC"/>
    <w:rsid w:val="003E2852"/>
    <w:rsid w:val="00421920"/>
    <w:rsid w:val="0046715B"/>
    <w:rsid w:val="004C10F9"/>
    <w:rsid w:val="004D6899"/>
    <w:rsid w:val="00542B6D"/>
    <w:rsid w:val="0056397D"/>
    <w:rsid w:val="005F67F4"/>
    <w:rsid w:val="006074D0"/>
    <w:rsid w:val="00657606"/>
    <w:rsid w:val="006D6234"/>
    <w:rsid w:val="0074714E"/>
    <w:rsid w:val="00855298"/>
    <w:rsid w:val="00862EBE"/>
    <w:rsid w:val="00877841"/>
    <w:rsid w:val="00912ACA"/>
    <w:rsid w:val="00943E08"/>
    <w:rsid w:val="009517B7"/>
    <w:rsid w:val="009A4943"/>
    <w:rsid w:val="009E0F2D"/>
    <w:rsid w:val="009F4744"/>
    <w:rsid w:val="00A43F8F"/>
    <w:rsid w:val="00B447D3"/>
    <w:rsid w:val="00B95A64"/>
    <w:rsid w:val="00BA4846"/>
    <w:rsid w:val="00BB6B96"/>
    <w:rsid w:val="00BC2698"/>
    <w:rsid w:val="00C222A9"/>
    <w:rsid w:val="00CB6849"/>
    <w:rsid w:val="00CD4EC8"/>
    <w:rsid w:val="00D22CA6"/>
    <w:rsid w:val="00D23544"/>
    <w:rsid w:val="00D70ECC"/>
    <w:rsid w:val="00DF4CE2"/>
    <w:rsid w:val="00E41F51"/>
    <w:rsid w:val="00E53E84"/>
    <w:rsid w:val="00EA796C"/>
    <w:rsid w:val="00EF6589"/>
    <w:rsid w:val="00F1636F"/>
    <w:rsid w:val="00F76875"/>
    <w:rsid w:val="00F85D3A"/>
    <w:rsid w:val="016B772C"/>
    <w:rsid w:val="01762FCF"/>
    <w:rsid w:val="0A4F72D3"/>
    <w:rsid w:val="0B252B64"/>
    <w:rsid w:val="13D627B5"/>
    <w:rsid w:val="14377286"/>
    <w:rsid w:val="144166FA"/>
    <w:rsid w:val="188624F1"/>
    <w:rsid w:val="18B84674"/>
    <w:rsid w:val="19B6487B"/>
    <w:rsid w:val="1C4A4AF5"/>
    <w:rsid w:val="1D885635"/>
    <w:rsid w:val="22114375"/>
    <w:rsid w:val="22AF4421"/>
    <w:rsid w:val="24B5166B"/>
    <w:rsid w:val="2A4D4AFF"/>
    <w:rsid w:val="2B754AB7"/>
    <w:rsid w:val="2B9C53AD"/>
    <w:rsid w:val="2C5129BE"/>
    <w:rsid w:val="309B3588"/>
    <w:rsid w:val="32924E19"/>
    <w:rsid w:val="34A95D54"/>
    <w:rsid w:val="377C0A7B"/>
    <w:rsid w:val="37F92887"/>
    <w:rsid w:val="39B75B97"/>
    <w:rsid w:val="41127416"/>
    <w:rsid w:val="42172CF6"/>
    <w:rsid w:val="4B9F345A"/>
    <w:rsid w:val="4BF947AC"/>
    <w:rsid w:val="55304730"/>
    <w:rsid w:val="554C3B9F"/>
    <w:rsid w:val="583D1470"/>
    <w:rsid w:val="64CC7F74"/>
    <w:rsid w:val="66600D51"/>
    <w:rsid w:val="6B2A6094"/>
    <w:rsid w:val="6C0917FB"/>
    <w:rsid w:val="724F6284"/>
    <w:rsid w:val="79330E1B"/>
    <w:rsid w:val="796430FE"/>
    <w:rsid w:val="7A30143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1" w:semiHidden="0" w:name="heading 4"/>
    <w:lsdException w:qFormat="1" w:uiPriority="1" w:semiHidden="0" w:name="heading 5"/>
    <w:lsdException w:qFormat="1" w:uiPriority="1" w:semiHidden="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qFormat="1" w:unhideWhenUsed="0" w:uiPriority="34"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8"/>
    <w:qFormat/>
    <w:uiPriority w:val="0"/>
    <w:pPr>
      <w:keepNext/>
      <w:keepLines/>
      <w:spacing w:line="576" w:lineRule="auto"/>
      <w:outlineLvl w:val="0"/>
    </w:pPr>
    <w:rPr>
      <w:b/>
      <w:kern w:val="44"/>
      <w:sz w:val="44"/>
      <w:szCs w:val="24"/>
    </w:rPr>
  </w:style>
  <w:style w:type="paragraph" w:styleId="3">
    <w:name w:val="heading 4"/>
    <w:basedOn w:val="1"/>
    <w:next w:val="1"/>
    <w:unhideWhenUsed/>
    <w:qFormat/>
    <w:uiPriority w:val="1"/>
    <w:pPr>
      <w:keepNext/>
      <w:keepLines/>
      <w:widowControl w:val="0"/>
      <w:numPr>
        <w:ilvl w:val="3"/>
        <w:numId w:val="1"/>
      </w:numPr>
      <w:spacing w:after="0" w:line="360" w:lineRule="auto"/>
      <w:jc w:val="both"/>
      <w:outlineLvl w:val="3"/>
    </w:pPr>
    <w:rPr>
      <w:rFonts w:ascii="宋体" w:hAnsi="宋体" w:eastAsia="仿宋" w:cs="Times New Roman"/>
      <w:b/>
      <w:bCs/>
      <w:kern w:val="2"/>
      <w:sz w:val="24"/>
      <w:szCs w:val="28"/>
    </w:rPr>
  </w:style>
  <w:style w:type="paragraph" w:styleId="4">
    <w:name w:val="heading 5"/>
    <w:basedOn w:val="1"/>
    <w:next w:val="1"/>
    <w:unhideWhenUsed/>
    <w:qFormat/>
    <w:uiPriority w:val="1"/>
    <w:pPr>
      <w:keepNext/>
      <w:keepLines/>
      <w:widowControl w:val="0"/>
      <w:numPr>
        <w:ilvl w:val="4"/>
        <w:numId w:val="1"/>
      </w:numPr>
      <w:spacing w:after="0" w:line="360" w:lineRule="auto"/>
      <w:ind w:firstLine="0"/>
      <w:jc w:val="both"/>
      <w:outlineLvl w:val="4"/>
    </w:pPr>
    <w:rPr>
      <w:rFonts w:ascii="宋体" w:hAnsi="宋体" w:eastAsia="宋体" w:cs="Times New Roman"/>
      <w:b/>
      <w:bCs/>
      <w:kern w:val="2"/>
      <w:sz w:val="28"/>
      <w:szCs w:val="28"/>
    </w:rPr>
  </w:style>
  <w:style w:type="paragraph" w:styleId="5">
    <w:name w:val="heading 6"/>
    <w:basedOn w:val="1"/>
    <w:next w:val="1"/>
    <w:unhideWhenUsed/>
    <w:qFormat/>
    <w:uiPriority w:val="1"/>
    <w:pPr>
      <w:keepNext/>
      <w:keepLines/>
      <w:widowControl w:val="0"/>
      <w:numPr>
        <w:ilvl w:val="5"/>
        <w:numId w:val="1"/>
      </w:numPr>
      <w:spacing w:after="0" w:line="360" w:lineRule="auto"/>
      <w:ind w:firstLine="0"/>
      <w:jc w:val="both"/>
      <w:outlineLvl w:val="5"/>
    </w:pPr>
    <w:rPr>
      <w:rFonts w:ascii="宋体" w:hAnsi="宋体" w:eastAsia="宋体" w:cs="Times New Roman"/>
      <w:b/>
      <w:bCs/>
      <w:kern w:val="2"/>
      <w:sz w:val="24"/>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Body Text"/>
    <w:basedOn w:val="1"/>
    <w:unhideWhenUsed/>
    <w:qFormat/>
    <w:uiPriority w:val="0"/>
    <w:pPr>
      <w:spacing w:after="120"/>
    </w:pPr>
  </w:style>
  <w:style w:type="paragraph" w:styleId="7">
    <w:name w:val="footer"/>
    <w:basedOn w:val="1"/>
    <w:link w:val="17"/>
    <w:qFormat/>
    <w:uiPriority w:val="0"/>
    <w:pPr>
      <w:tabs>
        <w:tab w:val="center" w:pos="4153"/>
        <w:tab w:val="right" w:pos="8306"/>
      </w:tabs>
      <w:snapToGrid w:val="0"/>
      <w:jc w:val="left"/>
    </w:pPr>
    <w:rPr>
      <w:sz w:val="18"/>
      <w:szCs w:val="18"/>
    </w:rPr>
  </w:style>
  <w:style w:type="paragraph" w:styleId="8">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9">
    <w:name w:val="List"/>
    <w:basedOn w:val="1"/>
    <w:next w:val="10"/>
    <w:qFormat/>
    <w:uiPriority w:val="34"/>
    <w:pPr>
      <w:widowControl w:val="0"/>
      <w:adjustRightInd/>
      <w:snapToGrid/>
      <w:spacing w:before="120" w:after="120"/>
      <w:ind w:left="100" w:leftChars="100" w:right="100" w:rightChars="100" w:firstLine="420" w:firstLineChars="200"/>
    </w:pPr>
    <w:rPr>
      <w:rFonts w:ascii="Calibri" w:hAnsi="Calibri" w:eastAsia="宋体" w:cs="Times New Roman"/>
      <w:kern w:val="2"/>
      <w:sz w:val="24"/>
    </w:rPr>
  </w:style>
  <w:style w:type="paragraph" w:styleId="10">
    <w:name w:val="List Paragraph"/>
    <w:basedOn w:val="1"/>
    <w:qFormat/>
    <w:uiPriority w:val="34"/>
    <w:pPr>
      <w:ind w:firstLine="420" w:firstLineChars="200"/>
    </w:pPr>
  </w:style>
  <w:style w:type="paragraph" w:styleId="11">
    <w:name w:val="Normal (Web)"/>
    <w:basedOn w:val="1"/>
    <w:qFormat/>
    <w:uiPriority w:val="0"/>
    <w:pPr>
      <w:jc w:val="left"/>
    </w:pPr>
    <w:rPr>
      <w:rFonts w:cs="Times New Roman"/>
      <w:kern w:val="0"/>
      <w:sz w:val="24"/>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qFormat/>
    <w:uiPriority w:val="0"/>
    <w:rPr>
      <w:color w:val="0563C1" w:themeColor="hyperlink"/>
      <w:u w:val="single"/>
      <w14:textFill>
        <w14:solidFill>
          <w14:schemeClr w14:val="hlink"/>
        </w14:solidFill>
      </w14:textFill>
    </w:rPr>
  </w:style>
  <w:style w:type="character" w:customStyle="1" w:styleId="16">
    <w:name w:val="页眉 Char"/>
    <w:basedOn w:val="14"/>
    <w:link w:val="8"/>
    <w:qFormat/>
    <w:uiPriority w:val="0"/>
    <w:rPr>
      <w:kern w:val="2"/>
      <w:sz w:val="18"/>
      <w:szCs w:val="18"/>
    </w:rPr>
  </w:style>
  <w:style w:type="character" w:customStyle="1" w:styleId="17">
    <w:name w:val="页脚 Char"/>
    <w:basedOn w:val="14"/>
    <w:link w:val="7"/>
    <w:qFormat/>
    <w:uiPriority w:val="0"/>
    <w:rPr>
      <w:kern w:val="2"/>
      <w:sz w:val="18"/>
      <w:szCs w:val="18"/>
    </w:rPr>
  </w:style>
  <w:style w:type="character" w:customStyle="1" w:styleId="18">
    <w:name w:val="标题 1 Char"/>
    <w:basedOn w:val="14"/>
    <w:link w:val="2"/>
    <w:qFormat/>
    <w:uiPriority w:val="0"/>
    <w:rPr>
      <w:b/>
      <w:kern w:val="44"/>
      <w:sz w:val="4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10</Pages>
  <Words>2869</Words>
  <Characters>2987</Characters>
  <Lines>5</Lines>
  <Paragraphs>1</Paragraphs>
  <TotalTime>4</TotalTime>
  <ScaleCrop>false</ScaleCrop>
  <LinksUpToDate>false</LinksUpToDate>
  <CharactersWithSpaces>2988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2021-12-15T09:24:00Z</dcterms:created>
  <dc:creator>Administrator</dc:creator>
  <cp:lastModifiedBy>lenovo</cp:lastModifiedBy>
  <dcterms:modified xsi:type="dcterms:W3CDTF">2022-04-22T02:15:38Z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55ED1AAC7F0D41E1822871C1D9132C06</vt:lpwstr>
  </property>
</Properties>
</file>