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91" w:rsidRPr="00F44691" w:rsidRDefault="00F44691" w:rsidP="00F44691">
      <w:pPr>
        <w:pStyle w:val="1"/>
        <w:shd w:val="clear" w:color="auto" w:fill="FFFFFF"/>
        <w:spacing w:before="75" w:beforeAutospacing="0" w:line="400" w:lineRule="exact"/>
        <w:jc w:val="center"/>
        <w:rPr>
          <w:rFonts w:ascii="仿宋" w:eastAsia="仿宋" w:hAnsi="仿宋"/>
          <w:sz w:val="44"/>
          <w:szCs w:val="44"/>
        </w:rPr>
      </w:pPr>
      <w:r w:rsidRPr="00F44691">
        <w:rPr>
          <w:rFonts w:ascii="仿宋" w:eastAsia="仿宋" w:hAnsi="仿宋" w:hint="eastAsia"/>
          <w:sz w:val="44"/>
          <w:szCs w:val="44"/>
        </w:rPr>
        <w:t>关于征集医疗设备供应商的通知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50" w:firstLine="85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我院拟采购一批设备,详见附表</w:t>
      </w:r>
      <w:proofErr w:type="gramStart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一</w:t>
      </w:r>
      <w:proofErr w:type="gramEnd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：《设备需求表》,</w:t>
      </w: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现开始征集供应商，报名需提供：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备操作</w:t>
      </w:r>
      <w:proofErr w:type="gramEnd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流程、设备培训内容、三级保养规范)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bCs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以上资料，加上封皮及目录胶装成册，在规定时间内交至医学装备部。要求封皮按照附件二《封皮》，首页按照附件三《报名表》制作，请将附件四《设备信息表》、</w:t>
      </w:r>
      <w:r w:rsidRPr="00F44691">
        <w:rPr>
          <w:rStyle w:val="a5"/>
          <w:rFonts w:ascii="仿宋" w:eastAsia="仿宋" w:hAnsi="仿宋" w:hint="eastAsia"/>
          <w:b w:val="0"/>
          <w:spacing w:val="10"/>
          <w:sz w:val="32"/>
          <w:szCs w:val="32"/>
        </w:rPr>
        <w:t>技术参数、</w:t>
      </w:r>
      <w:hyperlink r:id="rId6" w:history="1">
        <w:r w:rsidRPr="00F44691">
          <w:rPr>
            <w:rStyle w:val="a5"/>
            <w:rFonts w:ascii="仿宋" w:eastAsia="仿宋" w:hAnsi="仿宋" w:hint="eastAsia"/>
            <w:b w:val="0"/>
            <w:spacing w:val="10"/>
            <w:sz w:val="32"/>
            <w:szCs w:val="32"/>
          </w:rPr>
          <w:t>配置清单、</w:t>
        </w:r>
        <w:r w:rsidRPr="00F44691">
          <w:rPr>
            <w:rFonts w:ascii="仿宋" w:eastAsia="仿宋" w:hAnsi="仿宋" w:hint="eastAsia"/>
            <w:b w:val="0"/>
            <w:spacing w:val="10"/>
            <w:sz w:val="32"/>
            <w:szCs w:val="32"/>
          </w:rPr>
          <w:t>收费项目明细</w:t>
        </w:r>
        <w:r w:rsidRPr="00F44691">
          <w:rPr>
            <w:rStyle w:val="a5"/>
            <w:rFonts w:ascii="仿宋" w:eastAsia="仿宋" w:hAnsi="仿宋" w:hint="eastAsia"/>
            <w:b w:val="0"/>
            <w:spacing w:val="10"/>
            <w:sz w:val="32"/>
            <w:szCs w:val="32"/>
          </w:rPr>
          <w:t>电子版发至邮箱dyyysbzl@126.com</w:t>
        </w:r>
      </w:hyperlink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。</w:t>
      </w:r>
    </w:p>
    <w:p w:rsidR="00F44691" w:rsidRPr="00F44691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>报名截止时间：2022年1 月</w:t>
      </w:r>
      <w:r w:rsidR="00540C00">
        <w:rPr>
          <w:rFonts w:ascii="仿宋" w:eastAsia="仿宋" w:hAnsi="仿宋" w:cs="宋体" w:hint="eastAsia"/>
          <w:spacing w:val="10"/>
          <w:sz w:val="32"/>
          <w:szCs w:val="32"/>
        </w:rPr>
        <w:t>30</w:t>
      </w: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>日</w:t>
      </w:r>
    </w:p>
    <w:p w:rsidR="00F44691" w:rsidRPr="00F44691" w:rsidRDefault="00F44691" w:rsidP="00F44691">
      <w:pPr>
        <w:spacing w:line="320" w:lineRule="exact"/>
        <w:ind w:firstLineChars="200" w:firstLine="680"/>
        <w:rPr>
          <w:rFonts w:ascii="仿宋" w:eastAsia="仿宋" w:hAnsi="仿宋" w:cs="仿宋_GB2312"/>
          <w:spacing w:val="10"/>
          <w:sz w:val="32"/>
          <w:szCs w:val="32"/>
          <w:shd w:val="clear" w:color="auto" w:fill="FFFFFF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>报名地址：</w:t>
      </w:r>
      <w:r w:rsidRPr="00F44691">
        <w:rPr>
          <w:rFonts w:ascii="仿宋" w:eastAsia="仿宋" w:hAnsi="仿宋" w:cs="仿宋_GB2312" w:hint="eastAsia"/>
          <w:spacing w:val="10"/>
          <w:sz w:val="32"/>
          <w:szCs w:val="32"/>
          <w:shd w:val="clear" w:color="auto" w:fill="FFFFFF"/>
        </w:rPr>
        <w:t>石家庄市建华南大街365号  医学装备部</w:t>
      </w:r>
    </w:p>
    <w:p w:rsidR="00F44691" w:rsidRPr="00F44691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 xml:space="preserve"> </w:t>
      </w:r>
    </w:p>
    <w:p w:rsidR="00F44691" w:rsidRPr="00F44691" w:rsidRDefault="00F44691" w:rsidP="00F44691">
      <w:pPr>
        <w:spacing w:line="320" w:lineRule="exact"/>
        <w:ind w:firstLineChars="1400" w:firstLine="4760"/>
        <w:rPr>
          <w:rFonts w:ascii="仿宋" w:eastAsia="仿宋" w:hAnsi="仿宋" w:cs="宋体"/>
          <w:spacing w:val="10"/>
          <w:sz w:val="32"/>
          <w:szCs w:val="32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 xml:space="preserve">   医学装备部</w:t>
      </w:r>
    </w:p>
    <w:p w:rsidR="00F44691" w:rsidRPr="00F44691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 xml:space="preserve">                         2022年1月2</w:t>
      </w:r>
      <w:r w:rsidR="00540C00">
        <w:rPr>
          <w:rFonts w:ascii="仿宋" w:eastAsia="仿宋" w:hAnsi="仿宋" w:cs="宋体" w:hint="eastAsia"/>
          <w:spacing w:val="10"/>
          <w:sz w:val="32"/>
          <w:szCs w:val="32"/>
        </w:rPr>
        <w:t>6</w:t>
      </w: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>日</w:t>
      </w:r>
    </w:p>
    <w:p w:rsidR="00F44691" w:rsidRPr="00F44691" w:rsidRDefault="00F44691" w:rsidP="00F44691">
      <w:pPr>
        <w:spacing w:line="320" w:lineRule="exact"/>
        <w:rPr>
          <w:rFonts w:ascii="仿宋" w:eastAsia="仿宋" w:hAnsi="仿宋" w:cs="宋体"/>
          <w:sz w:val="32"/>
          <w:szCs w:val="32"/>
        </w:rPr>
      </w:pPr>
    </w:p>
    <w:p w:rsidR="005D5D46" w:rsidRDefault="005D5D46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 w:rsidP="003A7C3C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3A7C3C" w:rsidTr="00001EDD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3A7C3C" w:rsidTr="00001EDD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角膜内皮显微镜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>
            <w:r w:rsidRPr="009A56BE">
              <w:rPr>
                <w:rFonts w:hint="eastAsia"/>
                <w:bCs/>
              </w:rPr>
              <w:t>1</w:t>
            </w:r>
            <w:r w:rsidRPr="009A56BE">
              <w:rPr>
                <w:rFonts w:hint="eastAsia"/>
                <w:bCs/>
              </w:rPr>
              <w:t>、非接触、全自动、操作便捷迅速。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 w:rsidRPr="009A56BE">
              <w:rPr>
                <w:rFonts w:hint="eastAsia"/>
                <w:bCs/>
              </w:rPr>
              <w:t>2</w:t>
            </w:r>
            <w:r w:rsidRPr="009A56BE">
              <w:rPr>
                <w:rFonts w:hint="eastAsia"/>
                <w:bCs/>
              </w:rPr>
              <w:t>、连续自动拍摄，测量区域≥</w:t>
            </w:r>
            <w:r w:rsidRPr="009A56BE">
              <w:rPr>
                <w:rFonts w:hint="eastAsia"/>
                <w:bCs/>
              </w:rPr>
              <w:t>13</w:t>
            </w:r>
            <w:r w:rsidRPr="009A56BE">
              <w:rPr>
                <w:rFonts w:hint="eastAsia"/>
                <w:bCs/>
              </w:rPr>
              <w:t>点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 w:rsidRPr="009A56BE">
              <w:rPr>
                <w:rFonts w:hint="eastAsia"/>
                <w:bCs/>
              </w:rPr>
              <w:t>3</w:t>
            </w:r>
            <w:r w:rsidRPr="009A56BE">
              <w:rPr>
                <w:rFonts w:hint="eastAsia"/>
                <w:bCs/>
              </w:rPr>
              <w:t>、分析方法（自动、手动），分析时间≤</w:t>
            </w:r>
            <w:r w:rsidRPr="009A56BE">
              <w:rPr>
                <w:rFonts w:hint="eastAsia"/>
                <w:bCs/>
              </w:rPr>
              <w:t>2</w:t>
            </w:r>
            <w:r w:rsidRPr="009A56BE">
              <w:rPr>
                <w:rFonts w:hint="eastAsia"/>
                <w:bCs/>
              </w:rPr>
              <w:t>秒，有暗区分析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 w:rsidRPr="009A56BE">
              <w:rPr>
                <w:rFonts w:hint="eastAsia"/>
                <w:bCs/>
              </w:rPr>
              <w:t>4</w:t>
            </w:r>
            <w:r w:rsidRPr="009A56BE">
              <w:rPr>
                <w:rFonts w:hint="eastAsia"/>
                <w:bCs/>
              </w:rPr>
              <w:t>、工作站：提供中文报告数据库软件；数据库对比和分析功能；可进行离线分析</w:t>
            </w:r>
            <w:r w:rsidRPr="009A56BE">
              <w:rPr>
                <w:rFonts w:hint="eastAsia"/>
              </w:rPr>
              <w:t xml:space="preserve"> </w:t>
            </w:r>
          </w:p>
        </w:tc>
      </w:tr>
      <w:tr w:rsidR="003A7C3C" w:rsidTr="00001EDD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扫频激光学生物测量仪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>
            <w:r>
              <w:rPr>
                <w:rFonts w:hint="eastAsia"/>
                <w:bCs/>
              </w:rPr>
              <w:t>1.</w:t>
            </w:r>
            <w:r w:rsidRPr="009A56BE">
              <w:rPr>
                <w:rFonts w:hint="eastAsia"/>
                <w:bCs/>
              </w:rPr>
              <w:t>全自动三维扫频</w:t>
            </w:r>
            <w:r w:rsidRPr="009A56BE">
              <w:rPr>
                <w:rFonts w:hint="eastAsia"/>
                <w:bCs/>
              </w:rPr>
              <w:t>OCT</w:t>
            </w:r>
            <w:r w:rsidRPr="009A56BE">
              <w:rPr>
                <w:rFonts w:hint="eastAsia"/>
                <w:bCs/>
              </w:rPr>
              <w:t>激光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Default="003A7C3C" w:rsidP="00001EDD">
            <w:pPr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 w:rsidRPr="009A56BE">
              <w:rPr>
                <w:rFonts w:hint="eastAsia"/>
                <w:bCs/>
              </w:rPr>
              <w:t>测量功能：眼轴、角膜直径、角膜曲率、角膜厚度、前房深度、</w:t>
            </w:r>
            <w:r w:rsidRPr="009A56BE">
              <w:rPr>
                <w:rFonts w:hint="eastAsia"/>
                <w:bCs/>
              </w:rPr>
              <w:t xml:space="preserve">       </w:t>
            </w:r>
          </w:p>
          <w:p w:rsidR="003A7C3C" w:rsidRPr="009A56BE" w:rsidRDefault="003A7C3C" w:rsidP="00001EDD">
            <w:r>
              <w:rPr>
                <w:rFonts w:hint="eastAsia"/>
                <w:bCs/>
              </w:rPr>
              <w:t>3.</w:t>
            </w:r>
            <w:r w:rsidRPr="009A56BE">
              <w:rPr>
                <w:rFonts w:hint="eastAsia"/>
                <w:bCs/>
              </w:rPr>
              <w:t>瞳孔直径、晶体厚度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>
              <w:rPr>
                <w:rFonts w:hint="eastAsia"/>
                <w:bCs/>
              </w:rPr>
              <w:t>4.</w:t>
            </w:r>
            <w:r w:rsidRPr="009A56BE">
              <w:rPr>
                <w:rFonts w:hint="eastAsia"/>
                <w:bCs/>
              </w:rPr>
              <w:t>人工晶体计算公式：包含第四代</w:t>
            </w:r>
          </w:p>
        </w:tc>
      </w:tr>
      <w:tr w:rsidR="003A7C3C" w:rsidTr="00001EDD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眼科激光诊断仪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>
            <w:pPr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 w:rsidRPr="009A56BE">
              <w:rPr>
                <w:rFonts w:hint="eastAsia"/>
                <w:bCs/>
              </w:rPr>
              <w:t>频域</w:t>
            </w:r>
            <w:r w:rsidRPr="009A56BE">
              <w:rPr>
                <w:rFonts w:hint="eastAsia"/>
                <w:bCs/>
              </w:rPr>
              <w:t>OCT</w:t>
            </w:r>
          </w:p>
          <w:p w:rsidR="003A7C3C" w:rsidRPr="009A56BE" w:rsidRDefault="003A7C3C" w:rsidP="00001EDD">
            <w:pPr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 w:rsidRPr="009A56BE">
              <w:rPr>
                <w:rFonts w:hint="eastAsia"/>
                <w:bCs/>
              </w:rPr>
              <w:t>EDI</w:t>
            </w:r>
            <w:r w:rsidRPr="009A56BE">
              <w:rPr>
                <w:rFonts w:hint="eastAsia"/>
                <w:bCs/>
              </w:rPr>
              <w:t>脉络膜深层扫描成像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pPr>
              <w:rPr>
                <w:bCs/>
              </w:rPr>
            </w:pPr>
            <w:r>
              <w:rPr>
                <w:rFonts w:hint="eastAsia"/>
                <w:bCs/>
              </w:rPr>
              <w:t>3.</w:t>
            </w:r>
            <w:r w:rsidRPr="009A56BE">
              <w:rPr>
                <w:rFonts w:hint="eastAsia"/>
                <w:bCs/>
              </w:rPr>
              <w:t>实时眼球跟踪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pPr>
              <w:rPr>
                <w:bCs/>
              </w:rPr>
            </w:pPr>
            <w:r>
              <w:rPr>
                <w:rFonts w:hint="eastAsia"/>
                <w:bCs/>
              </w:rPr>
              <w:t>4.</w:t>
            </w:r>
            <w:r w:rsidRPr="009A56BE">
              <w:rPr>
                <w:rFonts w:hint="eastAsia"/>
                <w:bCs/>
              </w:rPr>
              <w:t>精确随诊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pPr>
              <w:rPr>
                <w:bCs/>
              </w:rPr>
            </w:pPr>
            <w:r>
              <w:rPr>
                <w:rFonts w:hint="eastAsia"/>
                <w:bCs/>
              </w:rPr>
              <w:t>5.</w:t>
            </w:r>
            <w:r w:rsidRPr="009A56BE">
              <w:rPr>
                <w:rFonts w:hint="eastAsia"/>
                <w:bCs/>
              </w:rPr>
              <w:t>多功能影像诊断平台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全自动电脑视野计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>
            <w:pPr>
              <w:rPr>
                <w:rFonts w:ascii="仿宋" w:eastAsia="仿宋" w:hAnsi="仿宋"/>
                <w:sz w:val="24"/>
              </w:rPr>
            </w:pPr>
            <w:r w:rsidRPr="009A56BE">
              <w:rPr>
                <w:rFonts w:ascii="仿宋" w:eastAsia="仿宋" w:hAnsi="仿宋" w:hint="eastAsia"/>
                <w:bCs/>
                <w:sz w:val="24"/>
              </w:rPr>
              <w:t xml:space="preserve">1、快速程序 </w:t>
            </w:r>
          </w:p>
          <w:p w:rsidR="003A7C3C" w:rsidRPr="009A56BE" w:rsidRDefault="003A7C3C" w:rsidP="00001EDD">
            <w:pPr>
              <w:rPr>
                <w:rFonts w:ascii="仿宋" w:eastAsia="仿宋" w:hAnsi="仿宋"/>
                <w:sz w:val="24"/>
              </w:rPr>
            </w:pPr>
            <w:r w:rsidRPr="009A56BE">
              <w:rPr>
                <w:rFonts w:ascii="仿宋" w:eastAsia="仿宋" w:hAnsi="仿宋" w:hint="eastAsia"/>
                <w:bCs/>
                <w:sz w:val="24"/>
              </w:rPr>
              <w:t>2、青光眼进展分析程序GPA</w:t>
            </w:r>
          </w:p>
          <w:p w:rsidR="003A7C3C" w:rsidRPr="009A56BE" w:rsidRDefault="003A7C3C" w:rsidP="00001EDD">
            <w:pPr>
              <w:rPr>
                <w:rFonts w:ascii="仿宋" w:eastAsia="仿宋" w:hAnsi="仿宋"/>
                <w:sz w:val="24"/>
              </w:rPr>
            </w:pPr>
            <w:r w:rsidRPr="009A56BE">
              <w:rPr>
                <w:rFonts w:ascii="仿宋" w:eastAsia="仿宋" w:hAnsi="仿宋" w:hint="eastAsia"/>
                <w:bCs/>
                <w:sz w:val="24"/>
              </w:rPr>
              <w:t>3、自定义阈值检查程序：如设置150度单眼视野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免散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超广角眼底照相机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>
            <w:r>
              <w:rPr>
                <w:rFonts w:hint="eastAsia"/>
                <w:bCs/>
              </w:rPr>
              <w:t>1.</w:t>
            </w:r>
            <w:r w:rsidRPr="009A56BE">
              <w:rPr>
                <w:rFonts w:hint="eastAsia"/>
                <w:bCs/>
              </w:rPr>
              <w:t>高清晰眼底成像系统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>
              <w:rPr>
                <w:rFonts w:hint="eastAsia"/>
                <w:bCs/>
              </w:rPr>
              <w:t>2.</w:t>
            </w:r>
            <w:r w:rsidRPr="009A56BE">
              <w:rPr>
                <w:rFonts w:hint="eastAsia"/>
                <w:bCs/>
              </w:rPr>
              <w:t>自发荧光模块、立体视盘模块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>
              <w:rPr>
                <w:rFonts w:hint="eastAsia"/>
                <w:bCs/>
              </w:rPr>
              <w:t>3.</w:t>
            </w:r>
            <w:r w:rsidRPr="009A56BE">
              <w:rPr>
                <w:rFonts w:hint="eastAsia"/>
                <w:bCs/>
              </w:rPr>
              <w:t>广角成像范围≥</w:t>
            </w:r>
            <w:r w:rsidRPr="009A56BE">
              <w:rPr>
                <w:rFonts w:hint="eastAsia"/>
                <w:bCs/>
              </w:rPr>
              <w:t>133</w:t>
            </w:r>
            <w:r w:rsidRPr="009A56BE">
              <w:rPr>
                <w:rFonts w:hint="eastAsia"/>
                <w:bCs/>
              </w:rPr>
              <w:t>°</w:t>
            </w:r>
          </w:p>
          <w:p w:rsidR="003A7C3C" w:rsidRPr="009A56BE" w:rsidRDefault="003A7C3C" w:rsidP="00001EDD">
            <w:r>
              <w:rPr>
                <w:rFonts w:hint="eastAsia"/>
                <w:bCs/>
              </w:rPr>
              <w:t>4.</w:t>
            </w:r>
            <w:r w:rsidRPr="009A56BE">
              <w:rPr>
                <w:rFonts w:hint="eastAsia"/>
                <w:bCs/>
              </w:rPr>
              <w:t>高分辨率、高采集速度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>
              <w:rPr>
                <w:rFonts w:hint="eastAsia"/>
                <w:bCs/>
              </w:rPr>
              <w:t>5.</w:t>
            </w:r>
            <w:r w:rsidRPr="009A56BE">
              <w:rPr>
                <w:rFonts w:hint="eastAsia"/>
                <w:bCs/>
              </w:rPr>
              <w:t>工作距离≥</w:t>
            </w:r>
            <w:r w:rsidRPr="009A56BE">
              <w:rPr>
                <w:rFonts w:hint="eastAsia"/>
                <w:bCs/>
              </w:rPr>
              <w:t>20mm</w:t>
            </w:r>
            <w:r w:rsidRPr="009A56BE">
              <w:rPr>
                <w:rFonts w:hint="eastAsia"/>
                <w:bCs/>
              </w:rPr>
              <w:t>、非接触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眼科A-B超诊断仪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>
            <w:r w:rsidRPr="009A56BE">
              <w:rPr>
                <w:rFonts w:hint="eastAsia"/>
                <w:bCs/>
              </w:rPr>
              <w:t>1</w:t>
            </w:r>
            <w:r w:rsidRPr="009A56BE">
              <w:rPr>
                <w:rFonts w:hint="eastAsia"/>
                <w:bCs/>
              </w:rPr>
              <w:t>、</w:t>
            </w:r>
            <w:r w:rsidRPr="009A56BE">
              <w:rPr>
                <w:rFonts w:hint="eastAsia"/>
                <w:bCs/>
              </w:rPr>
              <w:t>A</w:t>
            </w:r>
            <w:proofErr w:type="gramStart"/>
            <w:r w:rsidRPr="009A56BE">
              <w:rPr>
                <w:rFonts w:hint="eastAsia"/>
                <w:bCs/>
              </w:rPr>
              <w:t>超频率</w:t>
            </w:r>
            <w:proofErr w:type="gramEnd"/>
            <w:r w:rsidRPr="009A56BE">
              <w:rPr>
                <w:rFonts w:hint="eastAsia"/>
                <w:bCs/>
              </w:rPr>
              <w:t>11MHz</w:t>
            </w:r>
            <w:r w:rsidRPr="009A56BE">
              <w:rPr>
                <w:rFonts w:hint="eastAsia"/>
                <w:bCs/>
              </w:rPr>
              <w:t>，</w:t>
            </w:r>
            <w:r w:rsidRPr="009A56BE">
              <w:rPr>
                <w:rFonts w:hint="eastAsia"/>
                <w:bCs/>
              </w:rPr>
              <w:t>B</w:t>
            </w:r>
            <w:proofErr w:type="gramStart"/>
            <w:r w:rsidRPr="009A56BE">
              <w:rPr>
                <w:rFonts w:hint="eastAsia"/>
                <w:bCs/>
              </w:rPr>
              <w:t>超频率</w:t>
            </w:r>
            <w:proofErr w:type="gramEnd"/>
            <w:r w:rsidRPr="009A56BE">
              <w:rPr>
                <w:rFonts w:hint="eastAsia"/>
                <w:bCs/>
              </w:rPr>
              <w:t>10MHz</w:t>
            </w:r>
          </w:p>
          <w:p w:rsidR="003A7C3C" w:rsidRPr="009A56BE" w:rsidRDefault="003A7C3C" w:rsidP="00001EDD">
            <w:r w:rsidRPr="009A56BE">
              <w:rPr>
                <w:rFonts w:hint="eastAsia"/>
                <w:bCs/>
              </w:rPr>
              <w:t>2</w:t>
            </w:r>
            <w:r w:rsidRPr="009A56BE">
              <w:rPr>
                <w:rFonts w:hint="eastAsia"/>
                <w:bCs/>
              </w:rPr>
              <w:t>、后处理测量工具（睫状突、面积、角度、标记、注释）</w:t>
            </w:r>
            <w:r w:rsidRPr="009A56BE">
              <w:rPr>
                <w:rFonts w:hint="eastAsia"/>
                <w:bCs/>
              </w:rPr>
              <w:t xml:space="preserve"> </w:t>
            </w:r>
          </w:p>
          <w:p w:rsidR="003A7C3C" w:rsidRPr="009A56BE" w:rsidRDefault="003A7C3C" w:rsidP="00001EDD">
            <w:r w:rsidRPr="009A56BE">
              <w:rPr>
                <w:rFonts w:hint="eastAsia"/>
                <w:bCs/>
              </w:rPr>
              <w:t>3</w:t>
            </w:r>
            <w:r w:rsidRPr="009A56BE">
              <w:rPr>
                <w:rFonts w:hint="eastAsia"/>
                <w:bCs/>
              </w:rPr>
              <w:t>、电影回访功能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综合验光仪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裂隙灯显微镜及眼底镜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9A56BE" w:rsidRDefault="003A7C3C" w:rsidP="00001EDD"/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346C42" w:rsidRDefault="003A7C3C" w:rsidP="00001EDD">
            <w:pPr>
              <w:jc w:val="center"/>
            </w:pPr>
            <w:r w:rsidRPr="00914BB1">
              <w:rPr>
                <w:rFonts w:hint="eastAsia"/>
              </w:rPr>
              <w:t>数码裂隙灯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346C42" w:rsidRDefault="003A7C3C" w:rsidP="00001E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DB1887" w:rsidRDefault="003A7C3C" w:rsidP="00001EDD">
            <w:r w:rsidRPr="0050106A">
              <w:rPr>
                <w:rFonts w:hint="eastAsia"/>
              </w:rPr>
              <w:t>数码裂隙灯照相，记录眼部正常与病变组织结构变化的信息，利于病变资料的记录与回归分析。光线亮度连续可调，满足医生照相前的全景观察。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显微镜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65691F" w:rsidRDefault="003A7C3C" w:rsidP="00001ED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物镜放的倍数包括4倍、10倍、40倍、100倍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红蓝黄光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红光、蓝光、黄光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二氧化碳点阵激光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3C" w:rsidRPr="00570D95" w:rsidRDefault="003A7C3C" w:rsidP="00001ED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连续性二氧化碳激光、点阵激光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ind w:firstLineChars="250" w:firstLine="600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皮肤镜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3A7C3C" w:rsidP="00001ED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皮肤镜（包括偏振光和非偏振光模式，放大倍数50-70倍），毛发镜，</w:t>
            </w:r>
            <w:r>
              <w:rPr>
                <w:rFonts w:ascii="仿宋" w:eastAsia="仿宋" w:hAnsi="仿宋"/>
                <w:sz w:val="24"/>
              </w:rPr>
              <w:t>W</w:t>
            </w:r>
            <w:r>
              <w:rPr>
                <w:rFonts w:ascii="仿宋" w:eastAsia="仿宋" w:hAnsi="仿宋" w:hint="eastAsia"/>
                <w:sz w:val="24"/>
              </w:rPr>
              <w:t>ood灯。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ind w:firstLineChars="100" w:firstLine="240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光子治疗仪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治疗激素皮皮炎，过敏性皮炎</w:t>
            </w:r>
          </w:p>
          <w:p w:rsidR="003A7C3C" w:rsidRDefault="003A7C3C" w:rsidP="00001ED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治疗各种皮肤</w:t>
            </w:r>
            <w:proofErr w:type="gramStart"/>
            <w:r>
              <w:rPr>
                <w:rFonts w:hint="eastAsia"/>
              </w:rPr>
              <w:t>坠</w:t>
            </w:r>
            <w:proofErr w:type="gramEnd"/>
            <w:r>
              <w:rPr>
                <w:rFonts w:hint="eastAsia"/>
              </w:rPr>
              <w:t>生物，皮肤</w:t>
            </w:r>
            <w:bookmarkStart w:id="0" w:name="_GoBack"/>
            <w:bookmarkEnd w:id="0"/>
            <w:proofErr w:type="gramStart"/>
            <w:r>
              <w:rPr>
                <w:rFonts w:hint="eastAsia"/>
              </w:rPr>
              <w:t>疣</w:t>
            </w:r>
            <w:proofErr w:type="gramEnd"/>
          </w:p>
          <w:p w:rsidR="003A7C3C" w:rsidRPr="001123FB" w:rsidRDefault="003A7C3C" w:rsidP="00001EDD">
            <w:pPr>
              <w:rPr>
                <w:rFonts w:ascii="仿宋" w:eastAsia="仿宋" w:hAnsi="仿宋"/>
                <w:sz w:val="24"/>
              </w:rPr>
            </w:pPr>
            <w:r>
              <w:t>3.</w:t>
            </w:r>
            <w:r>
              <w:rPr>
                <w:rFonts w:hint="eastAsia"/>
              </w:rPr>
              <w:t>治疗瘢痕，</w:t>
            </w:r>
            <w:proofErr w:type="gramStart"/>
            <w:r>
              <w:rPr>
                <w:rFonts w:hint="eastAsia"/>
              </w:rPr>
              <w:t>痘</w:t>
            </w:r>
            <w:proofErr w:type="gramEnd"/>
            <w:r>
              <w:rPr>
                <w:rFonts w:hint="eastAsia"/>
              </w:rPr>
              <w:t>痕</w:t>
            </w:r>
            <w:r>
              <w:t>……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胶囊式内窥镜系统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1123FB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小肠出血的检查</w:t>
            </w:r>
          </w:p>
          <w:p w:rsidR="003A7C3C" w:rsidRDefault="003A7C3C" w:rsidP="00001ED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炎症性肠病的检查</w:t>
            </w:r>
          </w:p>
          <w:p w:rsidR="003A7C3C" w:rsidRDefault="003A7C3C" w:rsidP="00001ED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小肠肿瘤的检查</w:t>
            </w:r>
          </w:p>
          <w:p w:rsidR="003A7C3C" w:rsidRDefault="003A7C3C" w:rsidP="00001ED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急性肠炎的检查</w:t>
            </w:r>
          </w:p>
          <w:p w:rsidR="003A7C3C" w:rsidRDefault="003A7C3C" w:rsidP="00001ED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小肠溃疡、糜烂的检查</w:t>
            </w:r>
          </w:p>
          <w:p w:rsidR="003A7C3C" w:rsidRDefault="003A7C3C" w:rsidP="00001ED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克罗恩病的诊断</w:t>
            </w:r>
          </w:p>
          <w:p w:rsidR="003A7C3C" w:rsidRDefault="003A7C3C" w:rsidP="00001EDD">
            <w:pPr>
              <w:adjustRightInd w:val="0"/>
              <w:snapToGrid w:val="0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小肠寄生虫的诊断</w:t>
            </w:r>
          </w:p>
          <w:p w:rsidR="003A7C3C" w:rsidRDefault="003A7C3C" w:rsidP="00001EDD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胃糜烂的检查</w:t>
            </w:r>
          </w:p>
          <w:p w:rsidR="003A7C3C" w:rsidRDefault="003A7C3C" w:rsidP="00001EDD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胆汁反流的检查</w:t>
            </w:r>
          </w:p>
          <w:p w:rsidR="003A7C3C" w:rsidRDefault="003A7C3C" w:rsidP="00001EDD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胃溃疡的检查</w:t>
            </w:r>
          </w:p>
          <w:p w:rsidR="003A7C3C" w:rsidRDefault="003A7C3C" w:rsidP="00001EDD">
            <w:pPr>
              <w:adjustRightInd w:val="0"/>
              <w:snapToGrid w:val="0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胃息肉的检查</w:t>
            </w:r>
          </w:p>
          <w:p w:rsidR="003A7C3C" w:rsidRDefault="003A7C3C" w:rsidP="00001EDD">
            <w:r>
              <w:rPr>
                <w:rFonts w:ascii="仿宋" w:eastAsia="仿宋" w:hAnsi="仿宋" w:hint="eastAsia"/>
                <w:sz w:val="24"/>
              </w:rPr>
              <w:t>12.</w:t>
            </w:r>
            <w:r>
              <w:rPr>
                <w:rFonts w:hint="eastAsia"/>
              </w:rPr>
              <w:t>十二指肠炎症的检查</w:t>
            </w:r>
          </w:p>
          <w:p w:rsidR="003A7C3C" w:rsidRDefault="003A7C3C" w:rsidP="00001EDD"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十二指肠溃疡的检查</w:t>
            </w:r>
          </w:p>
          <w:p w:rsidR="003A7C3C" w:rsidRDefault="003A7C3C" w:rsidP="00001EDD"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淋巴管扩张的诊断</w:t>
            </w:r>
          </w:p>
          <w:p w:rsidR="003A7C3C" w:rsidRDefault="003A7C3C" w:rsidP="00001EDD">
            <w:pPr>
              <w:adjustRightInd w:val="0"/>
              <w:snapToGrid w:val="0"/>
            </w:pPr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毛细血管扩张的诊断</w:t>
            </w:r>
          </w:p>
          <w:p w:rsidR="003A7C3C" w:rsidRDefault="003A7C3C" w:rsidP="00001EDD">
            <w:r>
              <w:rPr>
                <w:rFonts w:ascii="仿宋" w:eastAsia="仿宋" w:hAnsi="仿宋" w:hint="eastAsia"/>
                <w:sz w:val="24"/>
              </w:rPr>
              <w:t>16.</w:t>
            </w:r>
            <w:r>
              <w:rPr>
                <w:rFonts w:hint="eastAsia"/>
              </w:rPr>
              <w:t>体检筛查</w:t>
            </w:r>
          </w:p>
          <w:p w:rsidR="003A7C3C" w:rsidRDefault="003A7C3C" w:rsidP="00001EDD"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肠结核的检查</w:t>
            </w:r>
          </w:p>
          <w:p w:rsidR="003A7C3C" w:rsidRDefault="003A7C3C" w:rsidP="00001EDD">
            <w:r>
              <w:rPr>
                <w:rFonts w:hint="eastAsia"/>
              </w:rPr>
              <w:t>18.</w:t>
            </w:r>
            <w:r>
              <w:rPr>
                <w:rFonts w:hint="eastAsia"/>
              </w:rPr>
              <w:t>吸收不良综合征</w:t>
            </w:r>
          </w:p>
          <w:p w:rsidR="003A7C3C" w:rsidRDefault="003A7C3C" w:rsidP="00001EDD">
            <w:r>
              <w:rPr>
                <w:rFonts w:hint="eastAsia"/>
              </w:rPr>
              <w:t>19.</w:t>
            </w:r>
            <w:r>
              <w:rPr>
                <w:rFonts w:hint="eastAsia"/>
              </w:rPr>
              <w:t>结肠溃疡、息肉的诊断</w:t>
            </w:r>
          </w:p>
          <w:p w:rsidR="003A7C3C" w:rsidRPr="001123FB" w:rsidRDefault="003A7C3C" w:rsidP="00001ED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结肠腺瘤以及结肠癌的辅助诊察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半自动尿液干化学分析仪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测试波长可包括</w:t>
            </w:r>
            <w:r>
              <w:rPr>
                <w:rFonts w:hint="eastAsia"/>
                <w:sz w:val="24"/>
              </w:rPr>
              <w:t>525nm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572nm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610nm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660nm</w:t>
            </w:r>
          </w:p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采用光电比色法，测试系统采用超高亮度冷光源</w:t>
            </w:r>
          </w:p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自动修正试纸非特异性、尿酸碱度、比重、颜色对测试结果的影响</w:t>
            </w:r>
          </w:p>
          <w:p w:rsidR="003A7C3C" w:rsidRDefault="003A7C3C" w:rsidP="00001EDD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测试速度：不少于</w:t>
            </w:r>
            <w:r>
              <w:rPr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条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小时</w:t>
            </w:r>
          </w:p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可选择尿十项、十一项、十二项、十三项、十四项试纸</w:t>
            </w:r>
          </w:p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报告方式：国际单位制、常规单位制、符号系统三种单位制可选</w:t>
            </w:r>
          </w:p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可存储不少于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份结果，供随时查找</w:t>
            </w:r>
          </w:p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内置式热敏打印机，并可连接</w:t>
            </w:r>
            <w:r>
              <w:rPr>
                <w:rFonts w:hint="eastAsia"/>
                <w:sz w:val="24"/>
              </w:rPr>
              <w:t>LIS</w:t>
            </w:r>
            <w:r>
              <w:rPr>
                <w:rFonts w:hint="eastAsia"/>
                <w:sz w:val="24"/>
              </w:rPr>
              <w:t>系统</w:t>
            </w:r>
          </w:p>
          <w:p w:rsidR="003A7C3C" w:rsidRDefault="003A7C3C" w:rsidP="00001EDD">
            <w:pPr>
              <w:rPr>
                <w:sz w:val="24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  <w:sz w:val="24"/>
              </w:rPr>
              <w:t>工作环境温度：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℃，相对湿度：不大于</w:t>
            </w:r>
            <w:r>
              <w:rPr>
                <w:rFonts w:hint="eastAsia"/>
                <w:sz w:val="24"/>
              </w:rPr>
              <w:t>75%</w:t>
            </w:r>
          </w:p>
          <w:p w:rsidR="003A7C3C" w:rsidRPr="00E775D4" w:rsidRDefault="003A7C3C" w:rsidP="00001E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可连续工作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小时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停机</w:t>
            </w:r>
          </w:p>
        </w:tc>
      </w:tr>
    </w:tbl>
    <w:p w:rsidR="003A7C3C" w:rsidRDefault="003A7C3C"/>
    <w:p w:rsidR="003A7C3C" w:rsidRDefault="003A7C3C"/>
    <w:p w:rsidR="003A7C3C" w:rsidRDefault="003A7C3C"/>
    <w:p w:rsidR="003A7C3C" w:rsidRDefault="003A7C3C"/>
    <w:p w:rsidR="003A7C3C" w:rsidRDefault="003A7C3C" w:rsidP="003A7C3C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附件二：《封皮》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6F582E" w:rsidRDefault="006F582E"/>
    <w:p w:rsidR="003A7C3C" w:rsidRDefault="003A7C3C" w:rsidP="003A7C3C">
      <w:pPr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附件三：           </w:t>
      </w:r>
      <w:r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3A7C3C" w:rsidRPr="00845069" w:rsidRDefault="003A7C3C" w:rsidP="003A7C3C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授权人姓名：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3A7C3C" w:rsidTr="00001EDD">
        <w:trPr>
          <w:trHeight w:val="558"/>
        </w:trPr>
        <w:tc>
          <w:tcPr>
            <w:tcW w:w="817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3A7C3C" w:rsidTr="00001EDD">
        <w:trPr>
          <w:trHeight w:val="405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412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420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399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410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售后服务承诺书(附设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备操作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流程、设备培训内容、三级保养规范)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19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964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3A7C3C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6F582E" w:rsidRDefault="006F582E" w:rsidP="006F582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6F582E" w:rsidTr="00001EDD">
        <w:tc>
          <w:tcPr>
            <w:tcW w:w="817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6F582E" w:rsidTr="00001EDD">
        <w:trPr>
          <w:trHeight w:val="963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F582E" w:rsidTr="00001EDD">
        <w:trPr>
          <w:trHeight w:val="972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F582E" w:rsidTr="00001EDD">
        <w:trPr>
          <w:trHeight w:val="972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6F582E" w:rsidRDefault="006F582E" w:rsidP="006F582E"/>
    <w:p w:rsidR="006F582E" w:rsidRDefault="006F582E" w:rsidP="006F582E"/>
    <w:p w:rsidR="006F582E" w:rsidRDefault="006F582E" w:rsidP="006F582E"/>
    <w:p w:rsidR="003A7C3C" w:rsidRPr="003A7C3C" w:rsidRDefault="003A7C3C"/>
    <w:sectPr w:rsidR="003A7C3C" w:rsidRPr="003A7C3C" w:rsidSect="005D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54" w:rsidRDefault="00571054" w:rsidP="00F44691">
      <w:r>
        <w:separator/>
      </w:r>
    </w:p>
  </w:endnote>
  <w:endnote w:type="continuationSeparator" w:id="0">
    <w:p w:rsidR="00571054" w:rsidRDefault="00571054" w:rsidP="00F4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54" w:rsidRDefault="00571054" w:rsidP="00F44691">
      <w:r>
        <w:separator/>
      </w:r>
    </w:p>
  </w:footnote>
  <w:footnote w:type="continuationSeparator" w:id="0">
    <w:p w:rsidR="00571054" w:rsidRDefault="00571054" w:rsidP="00F44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691"/>
    <w:rsid w:val="003A7C3C"/>
    <w:rsid w:val="004A3660"/>
    <w:rsid w:val="00540C00"/>
    <w:rsid w:val="00571054"/>
    <w:rsid w:val="005D5D46"/>
    <w:rsid w:val="006F582E"/>
    <w:rsid w:val="008640DB"/>
    <w:rsid w:val="00D52624"/>
    <w:rsid w:val="00F4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46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69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4469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qFormat/>
    <w:rsid w:val="00F44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197;&#32622;&#28165;&#21333;&#30005;&#23376;&#29256;&#21457;&#33267;&#37038;&#31665;dyyysbzl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422</Words>
  <Characters>2412</Characters>
  <Application>Microsoft Office Word</Application>
  <DocSecurity>0</DocSecurity>
  <Lines>20</Lines>
  <Paragraphs>5</Paragraphs>
  <ScaleCrop>false</ScaleCrop>
  <Company>Lenovo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2022-01-24T01:12:00Z</dcterms:created>
  <dcterms:modified xsi:type="dcterms:W3CDTF">2022-01-26T06:12:00Z</dcterms:modified>
</cp:coreProperties>
</file>