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20" w:lineRule="exact"/>
        <w:jc w:val="center"/>
        <w:rPr>
          <w:sz w:val="10"/>
          <w:szCs w:val="10"/>
        </w:rPr>
      </w:pPr>
      <w:r>
        <w:rPr>
          <w:rFonts w:hint="eastAsia"/>
          <w:sz w:val="36"/>
          <w:szCs w:val="36"/>
          <w:lang w:eastAsia="zh-CN"/>
        </w:rPr>
        <w:t>石家庄市人民医院建华院区住院药房包药机包药袋服务商征集通知</w:t>
      </w:r>
    </w:p>
    <w:p>
      <w:pPr>
        <w:spacing w:before="240"/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我院建华院区住院药房需购置包药机所需包药袋，拟征集建华院区住院药房包药机包药袋</w:t>
      </w:r>
      <w:r>
        <w:rPr>
          <w:rFonts w:hint="eastAsia" w:ascii="仿宋" w:hAnsi="仿宋" w:eastAsia="仿宋"/>
          <w:b w:val="0"/>
          <w:sz w:val="30"/>
          <w:szCs w:val="30"/>
        </w:rPr>
        <w:t>服务商。现向社会征集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包药袋</w:t>
      </w:r>
      <w:r>
        <w:rPr>
          <w:rFonts w:hint="eastAsia" w:ascii="仿宋" w:hAnsi="仿宋" w:eastAsia="仿宋"/>
          <w:b w:val="0"/>
          <w:sz w:val="30"/>
          <w:szCs w:val="30"/>
        </w:rPr>
        <w:t>服务商，需求详见附件一。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3、提供法定代表人身份证复印件。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4、另附技术参数要求。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以上资料，装订后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扫描电子版在规定时间内发至邮箱：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srmyyhqbzb@126.com，不需要再交纸质版。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 w:val="0"/>
          <w:sz w:val="30"/>
          <w:szCs w:val="30"/>
        </w:rPr>
        <w:t>报名截止时间：2023年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/>
          <w:b w:val="0"/>
          <w:sz w:val="30"/>
          <w:szCs w:val="30"/>
        </w:rPr>
        <w:t>日1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 w:val="0"/>
          <w:sz w:val="30"/>
          <w:szCs w:val="30"/>
        </w:rPr>
        <w:t>: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b w:val="0"/>
          <w:sz w:val="30"/>
          <w:szCs w:val="30"/>
        </w:rPr>
        <w:t>0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报名地址：石家庄市建华大街365号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ind w:firstLine="600" w:firstLineChars="200"/>
        <w:rPr>
          <w:rFonts w:hint="default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请予以配合，谢谢。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/>
    <w:p/>
    <w:p/>
    <w:p>
      <w:pPr>
        <w:rPr>
          <w:rFonts w:hint="eastAsia"/>
        </w:rPr>
      </w:pPr>
    </w:p>
    <w:p/>
    <w:p/>
    <w:p/>
    <w:p/>
    <w:p>
      <w:pPr>
        <w:spacing w:line="500" w:lineRule="exact"/>
        <w:rPr>
          <w:rFonts w:hint="eastAsia" w:ascii="仿宋" w:hAnsi="仿宋" w:eastAsia="仿宋" w:cs="仿宋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36"/>
          <w:sz w:val="30"/>
          <w:szCs w:val="30"/>
          <w:lang w:val="en-US" w:eastAsia="zh-CN" w:bidi="ar-SA"/>
        </w:rPr>
        <w:t xml:space="preserve">附件一： </w:t>
      </w:r>
    </w:p>
    <w:p>
      <w:pPr>
        <w:spacing w:line="500" w:lineRule="exact"/>
        <w:rPr>
          <w:rFonts w:hint="eastAsia" w:ascii="仿宋" w:hAnsi="仿宋" w:eastAsia="仿宋" w:cs="仿宋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36"/>
          <w:sz w:val="30"/>
          <w:szCs w:val="30"/>
          <w:lang w:val="en-US" w:eastAsia="zh-CN" w:bidi="ar-SA"/>
        </w:rPr>
        <w:t>参数要求：</w:t>
      </w:r>
    </w:p>
    <w:p>
      <w:pPr>
        <w:numPr>
          <w:ilvl w:val="0"/>
          <w:numId w:val="1"/>
        </w:numPr>
        <w:spacing w:line="500" w:lineRule="exac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分包袋和打印色带均适用于JVM机型自动包药机设备。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分包袋尺寸为平面宽140mm，每卷长度为300m，厚度为55μm。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分包袋采用环保可降解木纤维材料制成，符合国家绿色环保要求。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分包袋提供最新检测报告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（检测报告的检测依据标准：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GB4806-7-2016《食品安全国家标准，食品接触用塑料材料及制品》GB15979-2002《一次性使用卫生用品卫生标准》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)，不得检出大肠菌群、绿脓杆菌、金黄色葡萄球菌、溶血性链球菌等细菌，真菌和细菌菌落总数≤20CUF/g，重金属等项目。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分包袋半边透明（一半透明的另一半为白色面），可在上面打印药品的服用信息及患者的基本资料。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色带尺寸为60mm*300m，打印字迹浓黑清晰，抗摩擦能力强。</w:t>
      </w:r>
    </w:p>
    <w:p>
      <w:pPr>
        <w:spacing w:line="440" w:lineRule="exact"/>
        <w:ind w:firstLine="480" w:firstLineChars="200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544195</wp:posOffset>
            </wp:positionV>
            <wp:extent cx="3175635" cy="2287905"/>
            <wp:effectExtent l="0" t="0" r="5715" b="17145"/>
            <wp:wrapSquare wrapText="bothSides"/>
            <wp:docPr id="2" name="图片 2" descr="979b9ca4eaf537e01b459115cc0d9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79b9ca4eaf537e01b459115cc0d9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sz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236220</wp:posOffset>
            </wp:positionV>
            <wp:extent cx="3056890" cy="4085590"/>
            <wp:effectExtent l="0" t="0" r="10160" b="10160"/>
            <wp:wrapSquare wrapText="bothSides"/>
            <wp:docPr id="1" name="图片 1" descr="069e70e69a338193c49fddb2cdd9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9e70e69a338193c49fddb2cdd92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671A7B"/>
    <w:multiLevelType w:val="singleLevel"/>
    <w:tmpl w:val="27671A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NDgxNDI5OGJmYjRjNjZkMTNjNzZiZTdkYmRjZGE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5D2736E"/>
    <w:rsid w:val="27181D8C"/>
    <w:rsid w:val="27402404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79C5127"/>
    <w:rsid w:val="38565BDA"/>
    <w:rsid w:val="3D54665D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5B7E99"/>
    <w:rsid w:val="50854D0F"/>
    <w:rsid w:val="50DA74CF"/>
    <w:rsid w:val="50E855FA"/>
    <w:rsid w:val="51FC4CFC"/>
    <w:rsid w:val="544D2742"/>
    <w:rsid w:val="56D06215"/>
    <w:rsid w:val="59055FE3"/>
    <w:rsid w:val="59655161"/>
    <w:rsid w:val="5A89275F"/>
    <w:rsid w:val="5A8A1BFE"/>
    <w:rsid w:val="5AB20948"/>
    <w:rsid w:val="5B0626D3"/>
    <w:rsid w:val="5C1B5ED3"/>
    <w:rsid w:val="5D584EF7"/>
    <w:rsid w:val="5DB059FA"/>
    <w:rsid w:val="5DD478C0"/>
    <w:rsid w:val="5E9276A6"/>
    <w:rsid w:val="5F775A88"/>
    <w:rsid w:val="61184779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B26369A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BEF310D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567</Words>
  <Characters>655</Characters>
  <Lines>6</Lines>
  <Paragraphs>1</Paragraphs>
  <TotalTime>1</TotalTime>
  <ScaleCrop>false</ScaleCrop>
  <LinksUpToDate>false</LinksUpToDate>
  <CharactersWithSpaces>721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烨子</cp:lastModifiedBy>
  <dcterms:modified xsi:type="dcterms:W3CDTF">2023-08-11T07:53:57Z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3FA9F73D3998468293E6731AA5858CC8_13</vt:lpwstr>
  </property>
</Properties>
</file>